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60896" w14:textId="77777777" w:rsidR="0012031E" w:rsidRDefault="0012031E" w:rsidP="00E0751D">
      <w:pPr>
        <w:spacing w:after="0" w:line="240" w:lineRule="auto"/>
      </w:pPr>
    </w:p>
    <w:p w14:paraId="17342D59" w14:textId="385AAA03" w:rsidR="0012031E" w:rsidRDefault="00E701BD" w:rsidP="00E0751D">
      <w:pPr>
        <w:spacing w:after="0" w:line="240" w:lineRule="auto"/>
      </w:pPr>
      <w:r>
        <w:rPr>
          <w:noProof/>
          <w:lang w:eastAsia="es-MX"/>
        </w:rPr>
        <w:drawing>
          <wp:inline distT="0" distB="0" distL="0" distR="0" wp14:anchorId="06756943" wp14:editId="6153E06B">
            <wp:extent cx="1362075" cy="685800"/>
            <wp:effectExtent l="0" t="0" r="0" b="0"/>
            <wp:docPr id="2401" name="Imagen 7" descr="/Users/Dani/Desktop/logos/c creciendo por 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1" name="Imagen 7" descr="/Users/Dani/Desktop/logos/c creciendo por t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20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 xml:space="preserve">                                                                                          </w:t>
      </w:r>
      <w:r>
        <w:rPr>
          <w:noProof/>
          <w:lang w:eastAsia="es-MX"/>
        </w:rPr>
        <w:drawing>
          <wp:inline distT="0" distB="0" distL="0" distR="0" wp14:anchorId="09390857" wp14:editId="6C019D83">
            <wp:extent cx="1504950" cy="685800"/>
            <wp:effectExtent l="0" t="0" r="0" b="0"/>
            <wp:docPr id="240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2" name="Imagen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30B7194" w14:textId="77777777" w:rsidR="00E701BD" w:rsidRDefault="00E701BD" w:rsidP="00E0751D">
      <w:pPr>
        <w:spacing w:after="0" w:line="240" w:lineRule="auto"/>
      </w:pPr>
    </w:p>
    <w:p w14:paraId="6910FCA0" w14:textId="77777777" w:rsidR="00E701BD" w:rsidRDefault="00E701BD" w:rsidP="00E0751D">
      <w:pPr>
        <w:spacing w:after="0" w:line="240" w:lineRule="auto"/>
      </w:pPr>
    </w:p>
    <w:p w14:paraId="47BC746A" w14:textId="02812D90" w:rsidR="00E0751D" w:rsidRPr="00E701BD" w:rsidRDefault="00E0751D" w:rsidP="0012031E">
      <w:pPr>
        <w:spacing w:after="0" w:line="240" w:lineRule="auto"/>
        <w:jc w:val="center"/>
        <w:rPr>
          <w:rStyle w:val="Hipervnculo"/>
          <w:rFonts w:ascii="Calibri" w:eastAsia="Calibri" w:hAnsi="Calibri" w:cs="Calibri"/>
          <w:b/>
          <w:color w:val="C00000"/>
          <w:sz w:val="28"/>
          <w:szCs w:val="28"/>
        </w:rPr>
      </w:pPr>
      <w:r w:rsidRPr="00E701BD">
        <w:rPr>
          <w:rStyle w:val="Hipervnculo"/>
          <w:rFonts w:ascii="Calibri" w:eastAsia="Calibri" w:hAnsi="Calibri" w:cs="Calibri"/>
          <w:b/>
          <w:color w:val="C00000"/>
          <w:sz w:val="28"/>
          <w:szCs w:val="28"/>
        </w:rPr>
        <w:t>NOTAS DE DI</w:t>
      </w:r>
      <w:r w:rsidR="00C10F16" w:rsidRPr="00E701BD">
        <w:rPr>
          <w:rStyle w:val="Hipervnculo"/>
          <w:rFonts w:ascii="Calibri" w:eastAsia="Calibri" w:hAnsi="Calibri" w:cs="Calibri"/>
          <w:b/>
          <w:color w:val="C00000"/>
          <w:sz w:val="28"/>
          <w:szCs w:val="28"/>
        </w:rPr>
        <w:t>S</w:t>
      </w:r>
      <w:r w:rsidRPr="00E701BD">
        <w:rPr>
          <w:rStyle w:val="Hipervnculo"/>
          <w:rFonts w:ascii="Calibri" w:eastAsia="Calibri" w:hAnsi="Calibri" w:cs="Calibri"/>
          <w:b/>
          <w:color w:val="C00000"/>
          <w:sz w:val="28"/>
          <w:szCs w:val="28"/>
        </w:rPr>
        <w:t>CIPLINA FINANCIERA</w:t>
      </w:r>
    </w:p>
    <w:p w14:paraId="23CAF27B" w14:textId="77777777" w:rsidR="00E0751D" w:rsidRDefault="00E0751D" w:rsidP="00E0751D">
      <w:pPr>
        <w:spacing w:after="0" w:line="240" w:lineRule="auto"/>
      </w:pPr>
    </w:p>
    <w:p w14:paraId="3BC528B5" w14:textId="77777777" w:rsidR="0012031E" w:rsidRDefault="0012031E" w:rsidP="00E0751D">
      <w:pPr>
        <w:spacing w:after="0" w:line="240" w:lineRule="auto"/>
      </w:pPr>
    </w:p>
    <w:p w14:paraId="258D966E" w14:textId="77777777" w:rsidR="003C69BC" w:rsidRDefault="003C69BC" w:rsidP="00E0751D">
      <w:pPr>
        <w:spacing w:after="0" w:line="240" w:lineRule="auto"/>
      </w:pPr>
    </w:p>
    <w:p w14:paraId="15B7814C" w14:textId="77777777" w:rsidR="00E0751D" w:rsidRPr="00E0751D" w:rsidRDefault="00E0751D" w:rsidP="00E0751D">
      <w:pPr>
        <w:spacing w:after="0" w:line="240" w:lineRule="auto"/>
        <w:rPr>
          <w:b/>
        </w:rPr>
      </w:pPr>
      <w:r w:rsidRPr="00E0751D">
        <w:rPr>
          <w:b/>
        </w:rPr>
        <w:t>1. Balance Presupuestario de Recursos Disponibles Negativo</w:t>
      </w:r>
    </w:p>
    <w:p w14:paraId="4AFB779C" w14:textId="22F68B68" w:rsidR="000F6F55" w:rsidRPr="00B735EC" w:rsidRDefault="000F6F55" w:rsidP="000F6F55">
      <w:pPr>
        <w:spacing w:after="0" w:line="240" w:lineRule="auto"/>
        <w:rPr>
          <w:i/>
        </w:rPr>
      </w:pPr>
      <w:r>
        <w:t>El Municipio de Comonfort durante el periodo del 01 de Enero al 3</w:t>
      </w:r>
      <w:r w:rsidR="00126931">
        <w:t>1</w:t>
      </w:r>
      <w:r>
        <w:t xml:space="preserve"> de </w:t>
      </w:r>
      <w:r w:rsidR="00126931">
        <w:t>Marzo 2020</w:t>
      </w:r>
      <w:r>
        <w:t>, no presenta balance presupuestario de Recursos Disponibles Negativo.</w:t>
      </w:r>
    </w:p>
    <w:p w14:paraId="031842C3" w14:textId="77777777" w:rsidR="00AF5CAD" w:rsidRDefault="00AF5CAD" w:rsidP="00E0751D">
      <w:pPr>
        <w:spacing w:after="0" w:line="240" w:lineRule="auto"/>
      </w:pPr>
    </w:p>
    <w:p w14:paraId="3E4AB81D" w14:textId="77777777" w:rsidR="00E0751D" w:rsidRPr="00E0751D" w:rsidRDefault="00E0751D" w:rsidP="00E0751D">
      <w:pPr>
        <w:spacing w:after="0" w:line="240" w:lineRule="auto"/>
        <w:rPr>
          <w:b/>
        </w:rPr>
      </w:pPr>
      <w:r w:rsidRPr="00E0751D">
        <w:rPr>
          <w:b/>
        </w:rPr>
        <w:t>2. Aumento o creación de nuevo Gasto</w:t>
      </w:r>
    </w:p>
    <w:p w14:paraId="0AED8488" w14:textId="59EDBC91" w:rsidR="00E0751D" w:rsidRDefault="000F6F55" w:rsidP="00126931">
      <w:pPr>
        <w:spacing w:after="0" w:line="240" w:lineRule="auto"/>
        <w:jc w:val="both"/>
      </w:pPr>
      <w:r>
        <w:t xml:space="preserve">En estados financieros de disciplina financiera presupuestal, se muestra el gasto etiquetado y no etiquetado del </w:t>
      </w:r>
      <w:r w:rsidR="00126931">
        <w:t>primer</w:t>
      </w:r>
      <w:bookmarkStart w:id="0" w:name="_GoBack"/>
      <w:bookmarkEnd w:id="0"/>
      <w:r>
        <w:t xml:space="preserve"> trimestre presupuestado y no se tiene considerados compromisos de</w:t>
      </w:r>
      <w:r w:rsidR="00126931">
        <w:t xml:space="preserve"> gasto durante el ejercicio 2020</w:t>
      </w:r>
    </w:p>
    <w:p w14:paraId="396C1E69" w14:textId="77777777" w:rsidR="003C69BC" w:rsidRDefault="003C69BC" w:rsidP="00E0751D">
      <w:pPr>
        <w:spacing w:after="0" w:line="240" w:lineRule="auto"/>
      </w:pPr>
    </w:p>
    <w:p w14:paraId="167D43E2" w14:textId="77777777" w:rsidR="00E0751D" w:rsidRPr="00E0751D" w:rsidRDefault="00E0751D" w:rsidP="00E0751D">
      <w:pPr>
        <w:spacing w:after="0" w:line="240" w:lineRule="auto"/>
        <w:rPr>
          <w:b/>
        </w:rPr>
      </w:pPr>
      <w:r w:rsidRPr="00E0751D">
        <w:rPr>
          <w:b/>
        </w:rPr>
        <w:t>3. Pasivo Circulante al Cierre del Ejercicio</w:t>
      </w:r>
      <w:r w:rsidR="00D217E5">
        <w:rPr>
          <w:b/>
        </w:rPr>
        <w:t xml:space="preserve"> (ESF-12)</w:t>
      </w:r>
    </w:p>
    <w:tbl>
      <w:tblPr>
        <w:tblW w:w="5000" w:type="pct"/>
        <w:tblCellMar>
          <w:left w:w="70" w:type="dxa"/>
          <w:right w:w="70" w:type="dxa"/>
        </w:tblCellMar>
        <w:tblLook w:val="04A0" w:firstRow="1" w:lastRow="0" w:firstColumn="1" w:lastColumn="0" w:noHBand="0" w:noVBand="1"/>
      </w:tblPr>
      <w:tblGrid>
        <w:gridCol w:w="704"/>
        <w:gridCol w:w="3970"/>
        <w:gridCol w:w="1700"/>
        <w:gridCol w:w="1417"/>
        <w:gridCol w:w="1603"/>
      </w:tblGrid>
      <w:tr w:rsidR="005C3F36" w:rsidRPr="00E0751D" w14:paraId="73C4EA20" w14:textId="77777777" w:rsidTr="008C2730">
        <w:trPr>
          <w:trHeight w:val="240"/>
        </w:trPr>
        <w:tc>
          <w:tcPr>
            <w:tcW w:w="5000" w:type="pct"/>
            <w:gridSpan w:val="5"/>
            <w:tcBorders>
              <w:top w:val="single" w:sz="4" w:space="0" w:color="auto"/>
              <w:left w:val="single" w:sz="4" w:space="0" w:color="auto"/>
              <w:bottom w:val="nil"/>
              <w:right w:val="single" w:sz="4" w:space="0" w:color="000000"/>
            </w:tcBorders>
            <w:shd w:val="clear" w:color="auto" w:fill="auto"/>
            <w:noWrap/>
            <w:vAlign w:val="center"/>
            <w:hideMark/>
          </w:tcPr>
          <w:p w14:paraId="72F31DA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Municipio de Comonfort, Guanajuato</w:t>
            </w:r>
          </w:p>
        </w:tc>
      </w:tr>
      <w:tr w:rsidR="005C3F36" w:rsidRPr="00E0751D" w14:paraId="71230FC2" w14:textId="77777777" w:rsidTr="008C2730">
        <w:trPr>
          <w:trHeight w:val="240"/>
        </w:trPr>
        <w:tc>
          <w:tcPr>
            <w:tcW w:w="5000" w:type="pct"/>
            <w:gridSpan w:val="5"/>
            <w:tcBorders>
              <w:top w:val="nil"/>
              <w:left w:val="single" w:sz="4" w:space="0" w:color="auto"/>
              <w:bottom w:val="nil"/>
              <w:right w:val="single" w:sz="4" w:space="0" w:color="000000"/>
            </w:tcBorders>
            <w:shd w:val="clear" w:color="auto" w:fill="auto"/>
            <w:noWrap/>
            <w:vAlign w:val="center"/>
            <w:hideMark/>
          </w:tcPr>
          <w:p w14:paraId="6456CDD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Informe de cuentas por pagar y que integran el pasivo circulante al cierre del ejercicio</w:t>
            </w:r>
          </w:p>
        </w:tc>
      </w:tr>
      <w:tr w:rsidR="005C3F36" w:rsidRPr="00E0751D" w14:paraId="20AF4AC9" w14:textId="77777777" w:rsidTr="008C2730">
        <w:trPr>
          <w:trHeight w:val="240"/>
        </w:trPr>
        <w:tc>
          <w:tcPr>
            <w:tcW w:w="5000" w:type="pct"/>
            <w:gridSpan w:val="5"/>
            <w:tcBorders>
              <w:top w:val="nil"/>
              <w:left w:val="single" w:sz="4" w:space="0" w:color="auto"/>
              <w:bottom w:val="single" w:sz="4" w:space="0" w:color="auto"/>
              <w:right w:val="single" w:sz="4" w:space="0" w:color="000000"/>
            </w:tcBorders>
            <w:shd w:val="clear" w:color="auto" w:fill="auto"/>
            <w:noWrap/>
            <w:vAlign w:val="center"/>
            <w:hideMark/>
          </w:tcPr>
          <w:p w14:paraId="69208C32"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Pr>
                <w:rFonts w:eastAsia="Times New Roman" w:cstheme="minorHAnsi"/>
                <w:color w:val="000000"/>
                <w:sz w:val="18"/>
                <w:szCs w:val="18"/>
                <w:lang w:eastAsia="es-MX"/>
              </w:rPr>
              <w:t>Ejercicio 2019</w:t>
            </w:r>
          </w:p>
        </w:tc>
      </w:tr>
      <w:tr w:rsidR="005C3F36" w:rsidRPr="00E0751D" w14:paraId="33A56B81" w14:textId="77777777" w:rsidTr="008C2730">
        <w:trPr>
          <w:trHeight w:val="7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7FD4B4B7"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COG</w:t>
            </w:r>
          </w:p>
        </w:tc>
        <w:tc>
          <w:tcPr>
            <w:tcW w:w="2113" w:type="pct"/>
            <w:tcBorders>
              <w:top w:val="nil"/>
              <w:left w:val="nil"/>
              <w:bottom w:val="single" w:sz="4" w:space="0" w:color="auto"/>
              <w:right w:val="single" w:sz="4" w:space="0" w:color="auto"/>
            </w:tcBorders>
            <w:shd w:val="clear" w:color="auto" w:fill="auto"/>
            <w:vAlign w:val="center"/>
            <w:hideMark/>
          </w:tcPr>
          <w:p w14:paraId="1E25DD6C"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Concepto</w:t>
            </w:r>
          </w:p>
        </w:tc>
        <w:tc>
          <w:tcPr>
            <w:tcW w:w="905" w:type="pct"/>
            <w:tcBorders>
              <w:top w:val="nil"/>
              <w:left w:val="nil"/>
              <w:bottom w:val="single" w:sz="4" w:space="0" w:color="auto"/>
              <w:right w:val="single" w:sz="4" w:space="0" w:color="auto"/>
            </w:tcBorders>
            <w:shd w:val="clear" w:color="auto" w:fill="auto"/>
            <w:vAlign w:val="center"/>
            <w:hideMark/>
          </w:tcPr>
          <w:p w14:paraId="2DAC4556"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Devengado</w:t>
            </w:r>
            <w:r w:rsidRPr="00E0751D">
              <w:rPr>
                <w:rFonts w:eastAsia="Times New Roman" w:cstheme="minorHAnsi"/>
                <w:b/>
                <w:bCs/>
                <w:color w:val="000000"/>
                <w:sz w:val="18"/>
                <w:szCs w:val="18"/>
                <w:lang w:eastAsia="es-MX"/>
              </w:rPr>
              <w:br/>
              <w:t>(a)</w:t>
            </w:r>
          </w:p>
        </w:tc>
        <w:tc>
          <w:tcPr>
            <w:tcW w:w="754" w:type="pct"/>
            <w:tcBorders>
              <w:top w:val="nil"/>
              <w:left w:val="nil"/>
              <w:bottom w:val="single" w:sz="4" w:space="0" w:color="auto"/>
              <w:right w:val="single" w:sz="4" w:space="0" w:color="auto"/>
            </w:tcBorders>
            <w:shd w:val="clear" w:color="auto" w:fill="auto"/>
            <w:vAlign w:val="center"/>
            <w:hideMark/>
          </w:tcPr>
          <w:p w14:paraId="44ECCA8F"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Pagado</w:t>
            </w:r>
            <w:r w:rsidRPr="00E0751D">
              <w:rPr>
                <w:rFonts w:eastAsia="Times New Roman" w:cstheme="minorHAnsi"/>
                <w:b/>
                <w:bCs/>
                <w:color w:val="000000"/>
                <w:sz w:val="18"/>
                <w:szCs w:val="18"/>
                <w:lang w:eastAsia="es-MX"/>
              </w:rPr>
              <w:br/>
              <w:t>(b)</w:t>
            </w:r>
          </w:p>
        </w:tc>
        <w:tc>
          <w:tcPr>
            <w:tcW w:w="853" w:type="pct"/>
            <w:tcBorders>
              <w:top w:val="nil"/>
              <w:left w:val="nil"/>
              <w:bottom w:val="single" w:sz="4" w:space="0" w:color="auto"/>
              <w:right w:val="single" w:sz="4" w:space="0" w:color="auto"/>
            </w:tcBorders>
            <w:shd w:val="clear" w:color="auto" w:fill="auto"/>
            <w:vAlign w:val="center"/>
            <w:hideMark/>
          </w:tcPr>
          <w:p w14:paraId="4B23B361" w14:textId="77777777" w:rsidR="005C3F36" w:rsidRPr="00E0751D" w:rsidRDefault="005C3F36" w:rsidP="008C2730">
            <w:pPr>
              <w:spacing w:after="0" w:line="240" w:lineRule="auto"/>
              <w:jc w:val="center"/>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Cuentas por pagar</w:t>
            </w:r>
            <w:r w:rsidRPr="00E0751D">
              <w:rPr>
                <w:rFonts w:eastAsia="Times New Roman" w:cstheme="minorHAnsi"/>
                <w:b/>
                <w:bCs/>
                <w:color w:val="000000"/>
                <w:sz w:val="18"/>
                <w:szCs w:val="18"/>
                <w:lang w:eastAsia="es-MX"/>
              </w:rPr>
              <w:br/>
              <w:t>(c) = (a-b)</w:t>
            </w:r>
          </w:p>
        </w:tc>
      </w:tr>
      <w:tr w:rsidR="005C3F36" w:rsidRPr="00E0751D" w14:paraId="4C18E723"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6C19F07A"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3A2B7680" w14:textId="77777777" w:rsidR="005C3F36" w:rsidRPr="00E0751D" w:rsidRDefault="005C3F36" w:rsidP="008C2730">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No Etiquetado</w:t>
            </w:r>
          </w:p>
        </w:tc>
        <w:tc>
          <w:tcPr>
            <w:tcW w:w="905" w:type="pct"/>
            <w:tcBorders>
              <w:top w:val="nil"/>
              <w:left w:val="nil"/>
              <w:bottom w:val="nil"/>
              <w:right w:val="nil"/>
            </w:tcBorders>
            <w:shd w:val="clear" w:color="auto" w:fill="auto"/>
            <w:vAlign w:val="center"/>
            <w:hideMark/>
          </w:tcPr>
          <w:p w14:paraId="306DE1D8"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2,926,095</w:t>
            </w:r>
            <w:r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13</w:t>
            </w:r>
          </w:p>
        </w:tc>
        <w:tc>
          <w:tcPr>
            <w:tcW w:w="754" w:type="pct"/>
            <w:tcBorders>
              <w:top w:val="nil"/>
              <w:left w:val="nil"/>
              <w:bottom w:val="nil"/>
              <w:right w:val="nil"/>
            </w:tcBorders>
            <w:shd w:val="clear" w:color="auto" w:fill="auto"/>
            <w:vAlign w:val="center"/>
            <w:hideMark/>
          </w:tcPr>
          <w:p w14:paraId="027DF10A" w14:textId="52D7DC29" w:rsidR="005C3F36" w:rsidRPr="00E0751D" w:rsidRDefault="003247E2" w:rsidP="001942F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2,809,58</w:t>
            </w:r>
            <w:r w:rsidR="001942F0">
              <w:rPr>
                <w:rFonts w:eastAsia="Times New Roman" w:cstheme="minorHAnsi"/>
                <w:b/>
                <w:bCs/>
                <w:color w:val="000000"/>
                <w:sz w:val="18"/>
                <w:szCs w:val="18"/>
                <w:lang w:eastAsia="es-MX"/>
              </w:rPr>
              <w:t>4</w:t>
            </w:r>
            <w:r>
              <w:rPr>
                <w:rFonts w:eastAsia="Times New Roman" w:cstheme="minorHAnsi"/>
                <w:b/>
                <w:bCs/>
                <w:color w:val="000000"/>
                <w:sz w:val="18"/>
                <w:szCs w:val="18"/>
                <w:lang w:eastAsia="es-MX"/>
              </w:rPr>
              <w:t>.</w:t>
            </w:r>
            <w:r w:rsidR="001942F0">
              <w:rPr>
                <w:rFonts w:eastAsia="Times New Roman" w:cstheme="minorHAnsi"/>
                <w:b/>
                <w:bCs/>
                <w:color w:val="000000"/>
                <w:sz w:val="18"/>
                <w:szCs w:val="18"/>
                <w:lang w:eastAsia="es-MX"/>
              </w:rPr>
              <w:t>0</w:t>
            </w:r>
            <w:r>
              <w:rPr>
                <w:rFonts w:eastAsia="Times New Roman" w:cstheme="minorHAnsi"/>
                <w:b/>
                <w:bCs/>
                <w:color w:val="000000"/>
                <w:sz w:val="18"/>
                <w:szCs w:val="18"/>
                <w:lang w:eastAsia="es-MX"/>
              </w:rPr>
              <w:t>1</w:t>
            </w:r>
          </w:p>
        </w:tc>
        <w:tc>
          <w:tcPr>
            <w:tcW w:w="853" w:type="pct"/>
            <w:tcBorders>
              <w:top w:val="nil"/>
              <w:left w:val="nil"/>
              <w:bottom w:val="nil"/>
              <w:right w:val="single" w:sz="4" w:space="0" w:color="auto"/>
            </w:tcBorders>
            <w:shd w:val="clear" w:color="auto" w:fill="auto"/>
            <w:vAlign w:val="center"/>
            <w:hideMark/>
          </w:tcPr>
          <w:p w14:paraId="3494D0BE" w14:textId="6DE69B61" w:rsidR="005C3F36" w:rsidRPr="00E0751D" w:rsidRDefault="003247E2" w:rsidP="003247E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116</w:t>
            </w:r>
            <w:r w:rsidR="005C3F36">
              <w:rPr>
                <w:rFonts w:eastAsia="Times New Roman" w:cstheme="minorHAnsi"/>
                <w:b/>
                <w:bCs/>
                <w:color w:val="000000"/>
                <w:sz w:val="18"/>
                <w:szCs w:val="18"/>
                <w:lang w:eastAsia="es-MX"/>
              </w:rPr>
              <w:t>,</w:t>
            </w:r>
            <w:r>
              <w:rPr>
                <w:rFonts w:eastAsia="Times New Roman" w:cstheme="minorHAnsi"/>
                <w:b/>
                <w:bCs/>
                <w:color w:val="000000"/>
                <w:sz w:val="18"/>
                <w:szCs w:val="18"/>
                <w:lang w:eastAsia="es-MX"/>
              </w:rPr>
              <w:t>511.12</w:t>
            </w:r>
          </w:p>
        </w:tc>
      </w:tr>
      <w:tr w:rsidR="005C3F36" w:rsidRPr="00E0751D" w14:paraId="08F3151E"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267F996"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19DEE176"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167C29FC"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657,503.16</w:t>
            </w:r>
          </w:p>
        </w:tc>
        <w:tc>
          <w:tcPr>
            <w:tcW w:w="754" w:type="pct"/>
            <w:tcBorders>
              <w:top w:val="nil"/>
              <w:left w:val="nil"/>
              <w:bottom w:val="nil"/>
              <w:right w:val="nil"/>
            </w:tcBorders>
            <w:shd w:val="clear" w:color="auto" w:fill="auto"/>
            <w:vAlign w:val="center"/>
            <w:hideMark/>
          </w:tcPr>
          <w:p w14:paraId="34637247" w14:textId="42EA960A" w:rsidR="005C3F36" w:rsidRPr="00E0751D" w:rsidRDefault="00DF710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573,942.42</w:t>
            </w:r>
          </w:p>
        </w:tc>
        <w:tc>
          <w:tcPr>
            <w:tcW w:w="853" w:type="pct"/>
            <w:tcBorders>
              <w:top w:val="nil"/>
              <w:left w:val="nil"/>
              <w:bottom w:val="nil"/>
              <w:right w:val="single" w:sz="4" w:space="0" w:color="auto"/>
            </w:tcBorders>
            <w:shd w:val="clear" w:color="auto" w:fill="auto"/>
            <w:vAlign w:val="center"/>
            <w:hideMark/>
          </w:tcPr>
          <w:p w14:paraId="6623DD71" w14:textId="42D21BC2" w:rsidR="005C3F36" w:rsidRPr="00E0751D" w:rsidRDefault="005C3F36" w:rsidP="00DF7101">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sidR="00DF7101">
              <w:rPr>
                <w:rFonts w:eastAsia="Times New Roman" w:cstheme="minorHAnsi"/>
                <w:color w:val="000000"/>
                <w:sz w:val="18"/>
                <w:szCs w:val="18"/>
                <w:lang w:eastAsia="es-MX"/>
              </w:rPr>
              <w:t>83</w:t>
            </w:r>
            <w:r>
              <w:rPr>
                <w:rFonts w:eastAsia="Times New Roman" w:cstheme="minorHAnsi"/>
                <w:color w:val="000000"/>
                <w:sz w:val="18"/>
                <w:szCs w:val="18"/>
                <w:lang w:eastAsia="es-MX"/>
              </w:rPr>
              <w:t>,5</w:t>
            </w:r>
            <w:r w:rsidR="00DF7101">
              <w:rPr>
                <w:rFonts w:eastAsia="Times New Roman" w:cstheme="minorHAnsi"/>
                <w:color w:val="000000"/>
                <w:sz w:val="18"/>
                <w:szCs w:val="18"/>
                <w:lang w:eastAsia="es-MX"/>
              </w:rPr>
              <w:t>60.74</w:t>
            </w:r>
          </w:p>
        </w:tc>
      </w:tr>
      <w:tr w:rsidR="005C3F36" w:rsidRPr="00E0751D" w14:paraId="32094E27"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07DC3F0"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23D2B631"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65A42DC5"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376,930.19</w:t>
            </w:r>
          </w:p>
        </w:tc>
        <w:tc>
          <w:tcPr>
            <w:tcW w:w="754" w:type="pct"/>
            <w:tcBorders>
              <w:top w:val="nil"/>
              <w:left w:val="nil"/>
              <w:bottom w:val="nil"/>
              <w:right w:val="nil"/>
            </w:tcBorders>
            <w:shd w:val="clear" w:color="auto" w:fill="auto"/>
            <w:vAlign w:val="center"/>
            <w:hideMark/>
          </w:tcPr>
          <w:p w14:paraId="667CD2B4" w14:textId="5158C819" w:rsidR="005C3F36" w:rsidRPr="00E0751D" w:rsidRDefault="00DF710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343,979.81</w:t>
            </w:r>
          </w:p>
        </w:tc>
        <w:tc>
          <w:tcPr>
            <w:tcW w:w="853" w:type="pct"/>
            <w:tcBorders>
              <w:top w:val="nil"/>
              <w:left w:val="nil"/>
              <w:bottom w:val="nil"/>
              <w:right w:val="single" w:sz="4" w:space="0" w:color="auto"/>
            </w:tcBorders>
            <w:shd w:val="clear" w:color="auto" w:fill="auto"/>
            <w:vAlign w:val="center"/>
            <w:hideMark/>
          </w:tcPr>
          <w:p w14:paraId="5DAC320F" w14:textId="44821194" w:rsidR="005C3F36" w:rsidRPr="00E0751D" w:rsidRDefault="00590790" w:rsidP="00C06181">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 xml:space="preserve">  </w:t>
            </w:r>
            <w:r w:rsidR="00C06181">
              <w:rPr>
                <w:rFonts w:eastAsia="Times New Roman" w:cstheme="minorHAnsi"/>
                <w:color w:val="000000"/>
                <w:sz w:val="18"/>
                <w:szCs w:val="18"/>
                <w:lang w:eastAsia="es-MX"/>
              </w:rPr>
              <w:t>32</w:t>
            </w:r>
            <w:r w:rsidR="005C3F36">
              <w:rPr>
                <w:rFonts w:eastAsia="Times New Roman" w:cstheme="minorHAnsi"/>
                <w:color w:val="000000"/>
                <w:sz w:val="18"/>
                <w:szCs w:val="18"/>
                <w:lang w:eastAsia="es-MX"/>
              </w:rPr>
              <w:t>,9</w:t>
            </w:r>
            <w:r w:rsidR="00C06181">
              <w:rPr>
                <w:rFonts w:eastAsia="Times New Roman" w:cstheme="minorHAnsi"/>
                <w:color w:val="000000"/>
                <w:sz w:val="18"/>
                <w:szCs w:val="18"/>
                <w:lang w:eastAsia="es-MX"/>
              </w:rPr>
              <w:t>5</w:t>
            </w:r>
            <w:r w:rsidR="005C3F36">
              <w:rPr>
                <w:rFonts w:eastAsia="Times New Roman" w:cstheme="minorHAnsi"/>
                <w:color w:val="000000"/>
                <w:sz w:val="18"/>
                <w:szCs w:val="18"/>
                <w:lang w:eastAsia="es-MX"/>
              </w:rPr>
              <w:t>0.</w:t>
            </w:r>
            <w:r w:rsidR="00C06181">
              <w:rPr>
                <w:rFonts w:eastAsia="Times New Roman" w:cstheme="minorHAnsi"/>
                <w:color w:val="000000"/>
                <w:sz w:val="18"/>
                <w:szCs w:val="18"/>
                <w:lang w:eastAsia="es-MX"/>
              </w:rPr>
              <w:t>38</w:t>
            </w:r>
            <w:r w:rsidR="005C3F36" w:rsidRPr="00E0751D">
              <w:rPr>
                <w:rFonts w:eastAsia="Times New Roman" w:cstheme="minorHAnsi"/>
                <w:color w:val="000000"/>
                <w:sz w:val="18"/>
                <w:szCs w:val="18"/>
                <w:lang w:eastAsia="es-MX"/>
              </w:rPr>
              <w:t> </w:t>
            </w:r>
          </w:p>
        </w:tc>
      </w:tr>
      <w:tr w:rsidR="005C3F36" w:rsidRPr="00E0751D" w14:paraId="399990F2"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A080CCE"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11DFFE20"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5924C972"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1,554,234.55</w:t>
            </w:r>
          </w:p>
        </w:tc>
        <w:tc>
          <w:tcPr>
            <w:tcW w:w="754" w:type="pct"/>
            <w:tcBorders>
              <w:top w:val="nil"/>
              <w:left w:val="nil"/>
              <w:bottom w:val="nil"/>
              <w:right w:val="nil"/>
            </w:tcBorders>
            <w:shd w:val="clear" w:color="auto" w:fill="auto"/>
            <w:vAlign w:val="center"/>
            <w:hideMark/>
          </w:tcPr>
          <w:p w14:paraId="7351009D" w14:textId="5BF2B7BA" w:rsidR="005C3F36" w:rsidRPr="00E0751D" w:rsidRDefault="00C0618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1,554,234.25</w:t>
            </w:r>
          </w:p>
        </w:tc>
        <w:tc>
          <w:tcPr>
            <w:tcW w:w="853" w:type="pct"/>
            <w:tcBorders>
              <w:top w:val="nil"/>
              <w:left w:val="nil"/>
              <w:bottom w:val="nil"/>
              <w:right w:val="single" w:sz="4" w:space="0" w:color="auto"/>
            </w:tcBorders>
            <w:shd w:val="clear" w:color="auto" w:fill="auto"/>
            <w:vAlign w:val="center"/>
            <w:hideMark/>
          </w:tcPr>
          <w:p w14:paraId="05917DF3" w14:textId="64073229" w:rsidR="005C3F36" w:rsidRPr="00E0751D" w:rsidRDefault="005C3F36" w:rsidP="00C06181">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sidR="00C06181">
              <w:rPr>
                <w:rFonts w:eastAsia="Times New Roman" w:cstheme="minorHAnsi"/>
                <w:color w:val="000000"/>
                <w:sz w:val="18"/>
                <w:szCs w:val="18"/>
                <w:lang w:eastAsia="es-MX"/>
              </w:rPr>
              <w:t>0</w:t>
            </w:r>
            <w:r>
              <w:rPr>
                <w:rFonts w:eastAsia="Times New Roman" w:cstheme="minorHAnsi"/>
                <w:color w:val="000000"/>
                <w:sz w:val="18"/>
                <w:szCs w:val="18"/>
                <w:lang w:eastAsia="es-MX"/>
              </w:rPr>
              <w:t>.</w:t>
            </w:r>
            <w:r w:rsidR="00C06181">
              <w:rPr>
                <w:rFonts w:eastAsia="Times New Roman" w:cstheme="minorHAnsi"/>
                <w:color w:val="000000"/>
                <w:sz w:val="18"/>
                <w:szCs w:val="18"/>
                <w:lang w:eastAsia="es-MX"/>
              </w:rPr>
              <w:t>00</w:t>
            </w:r>
          </w:p>
        </w:tc>
      </w:tr>
      <w:tr w:rsidR="005C3F36" w:rsidRPr="00E0751D" w14:paraId="3A99161A" w14:textId="77777777" w:rsidTr="008C2730">
        <w:trPr>
          <w:trHeight w:val="480"/>
        </w:trPr>
        <w:tc>
          <w:tcPr>
            <w:tcW w:w="375" w:type="pct"/>
            <w:tcBorders>
              <w:top w:val="nil"/>
              <w:left w:val="single" w:sz="4" w:space="0" w:color="auto"/>
              <w:bottom w:val="nil"/>
              <w:right w:val="nil"/>
            </w:tcBorders>
            <w:shd w:val="clear" w:color="auto" w:fill="auto"/>
            <w:noWrap/>
            <w:vAlign w:val="center"/>
            <w:hideMark/>
          </w:tcPr>
          <w:p w14:paraId="535A5A32"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4C43188A"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451140F2"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46,374.90</w:t>
            </w:r>
          </w:p>
        </w:tc>
        <w:tc>
          <w:tcPr>
            <w:tcW w:w="754" w:type="pct"/>
            <w:tcBorders>
              <w:top w:val="nil"/>
              <w:left w:val="nil"/>
              <w:bottom w:val="nil"/>
              <w:right w:val="nil"/>
            </w:tcBorders>
            <w:shd w:val="clear" w:color="auto" w:fill="auto"/>
            <w:vAlign w:val="center"/>
            <w:hideMark/>
          </w:tcPr>
          <w:p w14:paraId="41F56373" w14:textId="18B930B9" w:rsidR="005C3F36" w:rsidRPr="00E0751D" w:rsidRDefault="00E74B1A"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46,374.90</w:t>
            </w:r>
          </w:p>
        </w:tc>
        <w:tc>
          <w:tcPr>
            <w:tcW w:w="853" w:type="pct"/>
            <w:tcBorders>
              <w:top w:val="nil"/>
              <w:left w:val="nil"/>
              <w:bottom w:val="nil"/>
              <w:right w:val="single" w:sz="4" w:space="0" w:color="auto"/>
            </w:tcBorders>
            <w:shd w:val="clear" w:color="auto" w:fill="auto"/>
            <w:vAlign w:val="center"/>
            <w:hideMark/>
          </w:tcPr>
          <w:p w14:paraId="7DF4FCF4" w14:textId="66A4DAAB" w:rsidR="005C3F36" w:rsidRPr="00E0751D" w:rsidRDefault="00E74B1A" w:rsidP="00E74B1A">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w:t>
            </w: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0</w:t>
            </w:r>
            <w:r w:rsidR="005C3F36" w:rsidRPr="00E0751D">
              <w:rPr>
                <w:rFonts w:eastAsia="Times New Roman" w:cstheme="minorHAnsi"/>
                <w:color w:val="000000"/>
                <w:sz w:val="18"/>
                <w:szCs w:val="18"/>
                <w:lang w:eastAsia="es-MX"/>
              </w:rPr>
              <w:t> </w:t>
            </w:r>
          </w:p>
        </w:tc>
      </w:tr>
      <w:tr w:rsidR="005C3F36" w:rsidRPr="00E0751D" w14:paraId="6B890E58"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1DF1A7DB"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5AC1502D"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452DC376"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13,224.00</w:t>
            </w:r>
          </w:p>
        </w:tc>
        <w:tc>
          <w:tcPr>
            <w:tcW w:w="754" w:type="pct"/>
            <w:tcBorders>
              <w:top w:val="nil"/>
              <w:left w:val="nil"/>
              <w:bottom w:val="nil"/>
              <w:right w:val="nil"/>
            </w:tcBorders>
            <w:shd w:val="clear" w:color="auto" w:fill="auto"/>
            <w:vAlign w:val="center"/>
            <w:hideMark/>
          </w:tcPr>
          <w:p w14:paraId="07B05C0A" w14:textId="6ECB927F" w:rsidR="005C3F36" w:rsidRPr="00E0751D" w:rsidRDefault="00C0618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13,224</w:t>
            </w:r>
          </w:p>
        </w:tc>
        <w:tc>
          <w:tcPr>
            <w:tcW w:w="853" w:type="pct"/>
            <w:tcBorders>
              <w:top w:val="nil"/>
              <w:left w:val="nil"/>
              <w:bottom w:val="nil"/>
              <w:right w:val="single" w:sz="4" w:space="0" w:color="auto"/>
            </w:tcBorders>
            <w:shd w:val="clear" w:color="auto" w:fill="auto"/>
            <w:vAlign w:val="center"/>
            <w:hideMark/>
          </w:tcPr>
          <w:p w14:paraId="13C79AC4" w14:textId="258CBC40" w:rsidR="005C3F36" w:rsidRPr="00E0751D" w:rsidRDefault="00C06181" w:rsidP="00C06181">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.00</w:t>
            </w:r>
          </w:p>
        </w:tc>
      </w:tr>
      <w:tr w:rsidR="005C3F36" w:rsidRPr="00E0751D" w14:paraId="227D888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03F82834"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622B0B76"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28638D07"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277,828.33</w:t>
            </w:r>
          </w:p>
        </w:tc>
        <w:tc>
          <w:tcPr>
            <w:tcW w:w="754" w:type="pct"/>
            <w:tcBorders>
              <w:top w:val="nil"/>
              <w:left w:val="nil"/>
              <w:bottom w:val="nil"/>
              <w:right w:val="nil"/>
            </w:tcBorders>
            <w:shd w:val="clear" w:color="auto" w:fill="auto"/>
            <w:vAlign w:val="center"/>
            <w:hideMark/>
          </w:tcPr>
          <w:p w14:paraId="0E26133F" w14:textId="7A644478" w:rsidR="005C3F36" w:rsidRPr="00E0751D" w:rsidRDefault="003247E2"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277,828.33</w:t>
            </w:r>
          </w:p>
        </w:tc>
        <w:tc>
          <w:tcPr>
            <w:tcW w:w="853" w:type="pct"/>
            <w:tcBorders>
              <w:top w:val="nil"/>
              <w:left w:val="nil"/>
              <w:bottom w:val="nil"/>
              <w:right w:val="single" w:sz="4" w:space="0" w:color="auto"/>
            </w:tcBorders>
            <w:shd w:val="clear" w:color="auto" w:fill="auto"/>
            <w:vAlign w:val="center"/>
            <w:hideMark/>
          </w:tcPr>
          <w:p w14:paraId="65BD1939" w14:textId="5973DEEA" w:rsidR="005C3F36" w:rsidRPr="00E0751D" w:rsidRDefault="003247E2" w:rsidP="003247E2">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r w:rsidR="005C3F36" w:rsidRPr="00E0751D">
              <w:rPr>
                <w:rFonts w:eastAsia="Times New Roman" w:cstheme="minorHAnsi"/>
                <w:color w:val="000000"/>
                <w:sz w:val="18"/>
                <w:szCs w:val="18"/>
                <w:lang w:eastAsia="es-MX"/>
              </w:rPr>
              <w:t> </w:t>
            </w:r>
          </w:p>
        </w:tc>
      </w:tr>
      <w:tr w:rsidR="005C3F36" w:rsidRPr="00E0751D" w14:paraId="5AC7C5CF"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44EBA7AB"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1F8C11EE"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vAlign w:val="center"/>
            <w:hideMark/>
          </w:tcPr>
          <w:p w14:paraId="5B98A3E3"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09D41FCC"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29D490E7"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3B51A62D"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3CFC7283"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C1DD0A"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vAlign w:val="center"/>
            <w:hideMark/>
          </w:tcPr>
          <w:p w14:paraId="17498D1F"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7BB7927C"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4C7B900A"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20CADE45"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4660DE52"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D3DBEB1"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vAlign w:val="center"/>
            <w:hideMark/>
          </w:tcPr>
          <w:p w14:paraId="14C94A0B"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092A5540"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38153624"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64AE0DF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1BDB2B8"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nil"/>
              <w:left w:val="nil"/>
              <w:bottom w:val="nil"/>
              <w:right w:val="nil"/>
            </w:tcBorders>
            <w:shd w:val="clear" w:color="auto" w:fill="auto"/>
            <w:vAlign w:val="center"/>
            <w:hideMark/>
          </w:tcPr>
          <w:p w14:paraId="057DF26C" w14:textId="77777777" w:rsidR="005C3F36" w:rsidRPr="00E0751D" w:rsidRDefault="005C3F36" w:rsidP="008C2730">
            <w:pPr>
              <w:spacing w:after="0" w:line="240" w:lineRule="auto"/>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Gasto Etiquetado</w:t>
            </w:r>
          </w:p>
        </w:tc>
        <w:tc>
          <w:tcPr>
            <w:tcW w:w="905" w:type="pct"/>
            <w:tcBorders>
              <w:top w:val="nil"/>
              <w:left w:val="nil"/>
              <w:bottom w:val="nil"/>
              <w:right w:val="nil"/>
            </w:tcBorders>
            <w:shd w:val="clear" w:color="auto" w:fill="auto"/>
            <w:vAlign w:val="center"/>
            <w:hideMark/>
          </w:tcPr>
          <w:p w14:paraId="4BC9C7D7"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10,997,765.59</w:t>
            </w:r>
          </w:p>
        </w:tc>
        <w:tc>
          <w:tcPr>
            <w:tcW w:w="754" w:type="pct"/>
            <w:tcBorders>
              <w:top w:val="nil"/>
              <w:left w:val="nil"/>
              <w:bottom w:val="nil"/>
              <w:right w:val="nil"/>
            </w:tcBorders>
            <w:shd w:val="clear" w:color="auto" w:fill="auto"/>
            <w:vAlign w:val="center"/>
            <w:hideMark/>
          </w:tcPr>
          <w:p w14:paraId="17045C33" w14:textId="33FD1BEB" w:rsidR="005C3F36" w:rsidRPr="00E0751D" w:rsidRDefault="003247E2" w:rsidP="003247E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w:t>
            </w:r>
            <w:r w:rsidR="005C3F36" w:rsidRPr="00E0751D">
              <w:rPr>
                <w:rFonts w:eastAsia="Times New Roman" w:cstheme="minorHAnsi"/>
                <w:b/>
                <w:bCs/>
                <w:color w:val="000000"/>
                <w:sz w:val="18"/>
                <w:szCs w:val="18"/>
                <w:lang w:eastAsia="es-MX"/>
              </w:rPr>
              <w:t>0</w:t>
            </w:r>
            <w:r>
              <w:rPr>
                <w:rFonts w:eastAsia="Times New Roman" w:cstheme="minorHAnsi"/>
                <w:b/>
                <w:bCs/>
                <w:color w:val="000000"/>
                <w:sz w:val="18"/>
                <w:szCs w:val="18"/>
                <w:lang w:eastAsia="es-MX"/>
              </w:rPr>
              <w:t>,997</w:t>
            </w:r>
            <w:r w:rsidR="001942F0">
              <w:rPr>
                <w:rFonts w:eastAsia="Times New Roman" w:cstheme="minorHAnsi"/>
                <w:b/>
                <w:bCs/>
                <w:color w:val="000000"/>
                <w:sz w:val="18"/>
                <w:szCs w:val="18"/>
                <w:lang w:eastAsia="es-MX"/>
              </w:rPr>
              <w:t>,</w:t>
            </w:r>
            <w:r>
              <w:rPr>
                <w:rFonts w:eastAsia="Times New Roman" w:cstheme="minorHAnsi"/>
                <w:b/>
                <w:bCs/>
                <w:color w:val="000000"/>
                <w:sz w:val="18"/>
                <w:szCs w:val="18"/>
                <w:lang w:eastAsia="es-MX"/>
              </w:rPr>
              <w:t>765.59</w:t>
            </w:r>
          </w:p>
        </w:tc>
        <w:tc>
          <w:tcPr>
            <w:tcW w:w="853" w:type="pct"/>
            <w:tcBorders>
              <w:top w:val="nil"/>
              <w:left w:val="nil"/>
              <w:bottom w:val="nil"/>
              <w:right w:val="single" w:sz="4" w:space="0" w:color="auto"/>
            </w:tcBorders>
            <w:shd w:val="clear" w:color="auto" w:fill="auto"/>
            <w:vAlign w:val="center"/>
            <w:hideMark/>
          </w:tcPr>
          <w:p w14:paraId="1D51C2E2" w14:textId="30596D6D" w:rsidR="005C3F36" w:rsidRPr="00E0751D" w:rsidRDefault="003247E2" w:rsidP="003247E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0</w:t>
            </w:r>
            <w:r w:rsidR="005C3F36">
              <w:rPr>
                <w:rFonts w:eastAsia="Times New Roman" w:cstheme="minorHAnsi"/>
                <w:b/>
                <w:bCs/>
                <w:color w:val="000000"/>
                <w:sz w:val="18"/>
                <w:szCs w:val="18"/>
                <w:lang w:eastAsia="es-MX"/>
              </w:rPr>
              <w:t>.</w:t>
            </w:r>
            <w:r>
              <w:rPr>
                <w:rFonts w:eastAsia="Times New Roman" w:cstheme="minorHAnsi"/>
                <w:b/>
                <w:bCs/>
                <w:color w:val="000000"/>
                <w:sz w:val="18"/>
                <w:szCs w:val="18"/>
                <w:lang w:eastAsia="es-MX"/>
              </w:rPr>
              <w:t>00</w:t>
            </w:r>
          </w:p>
        </w:tc>
      </w:tr>
      <w:tr w:rsidR="005C3F36" w:rsidRPr="00E0751D" w14:paraId="40B66EA4"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045AFA4E"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1000</w:t>
            </w:r>
          </w:p>
        </w:tc>
        <w:tc>
          <w:tcPr>
            <w:tcW w:w="2113" w:type="pct"/>
            <w:tcBorders>
              <w:top w:val="nil"/>
              <w:left w:val="nil"/>
              <w:bottom w:val="nil"/>
              <w:right w:val="nil"/>
            </w:tcBorders>
            <w:shd w:val="clear" w:color="auto" w:fill="auto"/>
            <w:vAlign w:val="center"/>
            <w:hideMark/>
          </w:tcPr>
          <w:p w14:paraId="31412494"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Personales</w:t>
            </w:r>
          </w:p>
        </w:tc>
        <w:tc>
          <w:tcPr>
            <w:tcW w:w="905" w:type="pct"/>
            <w:tcBorders>
              <w:top w:val="nil"/>
              <w:left w:val="nil"/>
              <w:bottom w:val="nil"/>
              <w:right w:val="nil"/>
            </w:tcBorders>
            <w:shd w:val="clear" w:color="auto" w:fill="auto"/>
            <w:vAlign w:val="center"/>
            <w:hideMark/>
          </w:tcPr>
          <w:p w14:paraId="2B251BFB"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476,741.72</w:t>
            </w:r>
          </w:p>
        </w:tc>
        <w:tc>
          <w:tcPr>
            <w:tcW w:w="754" w:type="pct"/>
            <w:tcBorders>
              <w:top w:val="nil"/>
              <w:left w:val="nil"/>
              <w:bottom w:val="nil"/>
              <w:right w:val="nil"/>
            </w:tcBorders>
            <w:shd w:val="clear" w:color="auto" w:fill="auto"/>
            <w:vAlign w:val="center"/>
            <w:hideMark/>
          </w:tcPr>
          <w:p w14:paraId="49AF3A55" w14:textId="6B33B040" w:rsidR="005C3F36" w:rsidRPr="00E0751D" w:rsidRDefault="00DF710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476,741.72</w:t>
            </w:r>
          </w:p>
        </w:tc>
        <w:tc>
          <w:tcPr>
            <w:tcW w:w="853" w:type="pct"/>
            <w:tcBorders>
              <w:top w:val="nil"/>
              <w:left w:val="nil"/>
              <w:bottom w:val="nil"/>
              <w:right w:val="single" w:sz="4" w:space="0" w:color="auto"/>
            </w:tcBorders>
            <w:shd w:val="clear" w:color="auto" w:fill="auto"/>
            <w:vAlign w:val="center"/>
            <w:hideMark/>
          </w:tcPr>
          <w:p w14:paraId="625DBA06" w14:textId="359A8D31" w:rsidR="005C3F36" w:rsidRPr="00E0751D" w:rsidRDefault="005C3F36" w:rsidP="00DF7101">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sidR="00DF7101">
              <w:rPr>
                <w:rFonts w:eastAsia="Times New Roman" w:cstheme="minorHAnsi"/>
                <w:color w:val="000000"/>
                <w:sz w:val="18"/>
                <w:szCs w:val="18"/>
                <w:lang w:eastAsia="es-MX"/>
              </w:rPr>
              <w:t>0</w:t>
            </w:r>
            <w:r>
              <w:rPr>
                <w:rFonts w:eastAsia="Times New Roman" w:cstheme="minorHAnsi"/>
                <w:color w:val="000000"/>
                <w:sz w:val="18"/>
                <w:szCs w:val="18"/>
                <w:lang w:eastAsia="es-MX"/>
              </w:rPr>
              <w:t>.</w:t>
            </w:r>
            <w:r w:rsidR="00DF7101">
              <w:rPr>
                <w:rFonts w:eastAsia="Times New Roman" w:cstheme="minorHAnsi"/>
                <w:color w:val="000000"/>
                <w:sz w:val="18"/>
                <w:szCs w:val="18"/>
                <w:lang w:eastAsia="es-MX"/>
              </w:rPr>
              <w:t>00</w:t>
            </w:r>
          </w:p>
        </w:tc>
      </w:tr>
      <w:tr w:rsidR="005C3F36" w:rsidRPr="00E0751D" w14:paraId="61D4D5BC"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31BF6A16"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2000</w:t>
            </w:r>
          </w:p>
        </w:tc>
        <w:tc>
          <w:tcPr>
            <w:tcW w:w="2113" w:type="pct"/>
            <w:tcBorders>
              <w:top w:val="nil"/>
              <w:left w:val="nil"/>
              <w:bottom w:val="nil"/>
              <w:right w:val="nil"/>
            </w:tcBorders>
            <w:shd w:val="clear" w:color="auto" w:fill="auto"/>
            <w:vAlign w:val="center"/>
            <w:hideMark/>
          </w:tcPr>
          <w:p w14:paraId="1755A609"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Materiales y Suministros</w:t>
            </w:r>
          </w:p>
        </w:tc>
        <w:tc>
          <w:tcPr>
            <w:tcW w:w="905" w:type="pct"/>
            <w:tcBorders>
              <w:top w:val="nil"/>
              <w:left w:val="nil"/>
              <w:bottom w:val="nil"/>
              <w:right w:val="nil"/>
            </w:tcBorders>
            <w:shd w:val="clear" w:color="auto" w:fill="auto"/>
            <w:vAlign w:val="center"/>
            <w:hideMark/>
          </w:tcPr>
          <w:p w14:paraId="4BCF6B27"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366,886.44</w:t>
            </w:r>
          </w:p>
        </w:tc>
        <w:tc>
          <w:tcPr>
            <w:tcW w:w="754" w:type="pct"/>
            <w:tcBorders>
              <w:top w:val="nil"/>
              <w:left w:val="nil"/>
              <w:bottom w:val="nil"/>
              <w:right w:val="nil"/>
            </w:tcBorders>
            <w:shd w:val="clear" w:color="auto" w:fill="auto"/>
            <w:vAlign w:val="center"/>
            <w:hideMark/>
          </w:tcPr>
          <w:p w14:paraId="6F4EA6BC" w14:textId="0AB6DD4E" w:rsidR="005C3F36" w:rsidRPr="00E0751D" w:rsidRDefault="00DF710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366,886.44</w:t>
            </w:r>
          </w:p>
        </w:tc>
        <w:tc>
          <w:tcPr>
            <w:tcW w:w="853" w:type="pct"/>
            <w:tcBorders>
              <w:top w:val="nil"/>
              <w:left w:val="nil"/>
              <w:bottom w:val="nil"/>
              <w:right w:val="single" w:sz="4" w:space="0" w:color="auto"/>
            </w:tcBorders>
            <w:shd w:val="clear" w:color="auto" w:fill="auto"/>
            <w:vAlign w:val="center"/>
            <w:hideMark/>
          </w:tcPr>
          <w:p w14:paraId="375F65E5" w14:textId="71C7AFEF" w:rsidR="005C3F36" w:rsidRPr="00E0751D" w:rsidRDefault="003247E2" w:rsidP="00DF7101">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 xml:space="preserve">   </w:t>
            </w:r>
            <w:r w:rsidR="00DF7101">
              <w:rPr>
                <w:rFonts w:eastAsia="Times New Roman" w:cstheme="minorHAnsi"/>
                <w:color w:val="000000"/>
                <w:sz w:val="18"/>
                <w:szCs w:val="18"/>
                <w:lang w:eastAsia="es-MX"/>
              </w:rPr>
              <w:t>0</w:t>
            </w:r>
            <w:r w:rsidR="005C3F36">
              <w:rPr>
                <w:rFonts w:eastAsia="Times New Roman" w:cstheme="minorHAnsi"/>
                <w:color w:val="000000"/>
                <w:sz w:val="18"/>
                <w:szCs w:val="18"/>
                <w:lang w:eastAsia="es-MX"/>
              </w:rPr>
              <w:t>.</w:t>
            </w:r>
            <w:r w:rsidR="00DF7101">
              <w:rPr>
                <w:rFonts w:eastAsia="Times New Roman" w:cstheme="minorHAnsi"/>
                <w:color w:val="000000"/>
                <w:sz w:val="18"/>
                <w:szCs w:val="18"/>
                <w:lang w:eastAsia="es-MX"/>
              </w:rPr>
              <w:t>00</w:t>
            </w:r>
            <w:r w:rsidR="005C3F36" w:rsidRPr="00E0751D">
              <w:rPr>
                <w:rFonts w:eastAsia="Times New Roman" w:cstheme="minorHAnsi"/>
                <w:color w:val="000000"/>
                <w:sz w:val="18"/>
                <w:szCs w:val="18"/>
                <w:lang w:eastAsia="es-MX"/>
              </w:rPr>
              <w:t> </w:t>
            </w:r>
          </w:p>
        </w:tc>
      </w:tr>
      <w:tr w:rsidR="005C3F36" w:rsidRPr="00E0751D" w14:paraId="79BBF80D"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3D187B71"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3000</w:t>
            </w:r>
          </w:p>
        </w:tc>
        <w:tc>
          <w:tcPr>
            <w:tcW w:w="2113" w:type="pct"/>
            <w:tcBorders>
              <w:top w:val="nil"/>
              <w:left w:val="nil"/>
              <w:bottom w:val="nil"/>
              <w:right w:val="nil"/>
            </w:tcBorders>
            <w:shd w:val="clear" w:color="auto" w:fill="auto"/>
            <w:vAlign w:val="center"/>
            <w:hideMark/>
          </w:tcPr>
          <w:p w14:paraId="6F447856"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Servicios Generales</w:t>
            </w:r>
          </w:p>
        </w:tc>
        <w:tc>
          <w:tcPr>
            <w:tcW w:w="905" w:type="pct"/>
            <w:tcBorders>
              <w:top w:val="nil"/>
              <w:left w:val="nil"/>
              <w:bottom w:val="nil"/>
              <w:right w:val="nil"/>
            </w:tcBorders>
            <w:shd w:val="clear" w:color="auto" w:fill="auto"/>
            <w:vAlign w:val="center"/>
            <w:hideMark/>
          </w:tcPr>
          <w:p w14:paraId="30C976BA"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276,743.24</w:t>
            </w:r>
          </w:p>
        </w:tc>
        <w:tc>
          <w:tcPr>
            <w:tcW w:w="754" w:type="pct"/>
            <w:tcBorders>
              <w:top w:val="nil"/>
              <w:left w:val="nil"/>
              <w:bottom w:val="nil"/>
              <w:right w:val="nil"/>
            </w:tcBorders>
            <w:shd w:val="clear" w:color="auto" w:fill="auto"/>
            <w:vAlign w:val="center"/>
            <w:hideMark/>
          </w:tcPr>
          <w:p w14:paraId="3BDC7E3C" w14:textId="7992ECC2" w:rsidR="005C3F36" w:rsidRPr="00E0751D" w:rsidRDefault="00C06181"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276,743.24</w:t>
            </w:r>
          </w:p>
        </w:tc>
        <w:tc>
          <w:tcPr>
            <w:tcW w:w="853" w:type="pct"/>
            <w:tcBorders>
              <w:top w:val="nil"/>
              <w:left w:val="nil"/>
              <w:bottom w:val="nil"/>
              <w:right w:val="single" w:sz="4" w:space="0" w:color="auto"/>
            </w:tcBorders>
            <w:shd w:val="clear" w:color="auto" w:fill="auto"/>
            <w:vAlign w:val="center"/>
            <w:hideMark/>
          </w:tcPr>
          <w:p w14:paraId="14E39446" w14:textId="4339FE17" w:rsidR="005C3F36" w:rsidRPr="00E0751D" w:rsidRDefault="005C3F36" w:rsidP="003247E2">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sidR="003247E2">
              <w:rPr>
                <w:rFonts w:eastAsia="Times New Roman" w:cstheme="minorHAnsi"/>
                <w:color w:val="000000"/>
                <w:sz w:val="18"/>
                <w:szCs w:val="18"/>
                <w:lang w:eastAsia="es-MX"/>
              </w:rPr>
              <w:t>0</w:t>
            </w:r>
            <w:r>
              <w:rPr>
                <w:rFonts w:eastAsia="Times New Roman" w:cstheme="minorHAnsi"/>
                <w:color w:val="000000"/>
                <w:sz w:val="18"/>
                <w:szCs w:val="18"/>
                <w:lang w:eastAsia="es-MX"/>
              </w:rPr>
              <w:t>.</w:t>
            </w:r>
            <w:r w:rsidR="003247E2">
              <w:rPr>
                <w:rFonts w:eastAsia="Times New Roman" w:cstheme="minorHAnsi"/>
                <w:color w:val="000000"/>
                <w:sz w:val="18"/>
                <w:szCs w:val="18"/>
                <w:lang w:eastAsia="es-MX"/>
              </w:rPr>
              <w:t>00</w:t>
            </w:r>
          </w:p>
        </w:tc>
      </w:tr>
      <w:tr w:rsidR="005C3F36" w:rsidRPr="00E0751D" w14:paraId="1419F964" w14:textId="77777777" w:rsidTr="008C2730">
        <w:trPr>
          <w:trHeight w:val="480"/>
        </w:trPr>
        <w:tc>
          <w:tcPr>
            <w:tcW w:w="375" w:type="pct"/>
            <w:tcBorders>
              <w:top w:val="nil"/>
              <w:left w:val="single" w:sz="4" w:space="0" w:color="auto"/>
              <w:bottom w:val="nil"/>
              <w:right w:val="nil"/>
            </w:tcBorders>
            <w:shd w:val="clear" w:color="auto" w:fill="auto"/>
            <w:noWrap/>
            <w:vAlign w:val="center"/>
            <w:hideMark/>
          </w:tcPr>
          <w:p w14:paraId="3B27F486"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4000</w:t>
            </w:r>
          </w:p>
        </w:tc>
        <w:tc>
          <w:tcPr>
            <w:tcW w:w="2113" w:type="pct"/>
            <w:tcBorders>
              <w:top w:val="nil"/>
              <w:left w:val="nil"/>
              <w:bottom w:val="nil"/>
              <w:right w:val="nil"/>
            </w:tcBorders>
            <w:shd w:val="clear" w:color="auto" w:fill="auto"/>
            <w:vAlign w:val="center"/>
            <w:hideMark/>
          </w:tcPr>
          <w:p w14:paraId="06DC7E71"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Transferencias, Asignaciones, Subsidios y Otras Ayudas</w:t>
            </w:r>
          </w:p>
        </w:tc>
        <w:tc>
          <w:tcPr>
            <w:tcW w:w="905" w:type="pct"/>
            <w:tcBorders>
              <w:top w:val="nil"/>
              <w:left w:val="nil"/>
              <w:bottom w:val="nil"/>
              <w:right w:val="nil"/>
            </w:tcBorders>
            <w:shd w:val="clear" w:color="auto" w:fill="auto"/>
            <w:vAlign w:val="center"/>
            <w:hideMark/>
          </w:tcPr>
          <w:p w14:paraId="53EB6CA6"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383,837.03</w:t>
            </w:r>
          </w:p>
        </w:tc>
        <w:tc>
          <w:tcPr>
            <w:tcW w:w="754" w:type="pct"/>
            <w:tcBorders>
              <w:top w:val="nil"/>
              <w:left w:val="nil"/>
              <w:bottom w:val="nil"/>
              <w:right w:val="nil"/>
            </w:tcBorders>
            <w:shd w:val="clear" w:color="auto" w:fill="auto"/>
            <w:vAlign w:val="center"/>
            <w:hideMark/>
          </w:tcPr>
          <w:p w14:paraId="09B3ED9B" w14:textId="23F54657" w:rsidR="005C3F36" w:rsidRPr="00E0751D" w:rsidRDefault="00E74B1A"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383,837.03</w:t>
            </w:r>
          </w:p>
        </w:tc>
        <w:tc>
          <w:tcPr>
            <w:tcW w:w="853" w:type="pct"/>
            <w:tcBorders>
              <w:top w:val="nil"/>
              <w:left w:val="nil"/>
              <w:bottom w:val="nil"/>
              <w:right w:val="single" w:sz="4" w:space="0" w:color="auto"/>
            </w:tcBorders>
            <w:shd w:val="clear" w:color="auto" w:fill="auto"/>
            <w:vAlign w:val="center"/>
            <w:hideMark/>
          </w:tcPr>
          <w:p w14:paraId="56AF09DB" w14:textId="482491FA" w:rsidR="005C3F36" w:rsidRPr="00E0751D" w:rsidRDefault="00E74B1A" w:rsidP="00E74B1A">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.0</w:t>
            </w:r>
            <w:r>
              <w:rPr>
                <w:rFonts w:eastAsia="Times New Roman" w:cstheme="minorHAnsi"/>
                <w:color w:val="000000"/>
                <w:sz w:val="18"/>
                <w:szCs w:val="18"/>
                <w:lang w:eastAsia="es-MX"/>
              </w:rPr>
              <w:t>0</w:t>
            </w:r>
            <w:r w:rsidR="005C3F36" w:rsidRPr="00E0751D">
              <w:rPr>
                <w:rFonts w:eastAsia="Times New Roman" w:cstheme="minorHAnsi"/>
                <w:color w:val="000000"/>
                <w:sz w:val="18"/>
                <w:szCs w:val="18"/>
                <w:lang w:eastAsia="es-MX"/>
              </w:rPr>
              <w:t> </w:t>
            </w:r>
          </w:p>
        </w:tc>
      </w:tr>
      <w:tr w:rsidR="005C3F36" w:rsidRPr="00E0751D" w14:paraId="1469549D"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43813B35"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5000</w:t>
            </w:r>
          </w:p>
        </w:tc>
        <w:tc>
          <w:tcPr>
            <w:tcW w:w="2113" w:type="pct"/>
            <w:tcBorders>
              <w:top w:val="nil"/>
              <w:left w:val="nil"/>
              <w:bottom w:val="nil"/>
              <w:right w:val="nil"/>
            </w:tcBorders>
            <w:shd w:val="clear" w:color="auto" w:fill="auto"/>
            <w:vAlign w:val="center"/>
            <w:hideMark/>
          </w:tcPr>
          <w:p w14:paraId="4FC93DD7"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Bienes Muebles, Inmuebles e Intangibles</w:t>
            </w:r>
          </w:p>
        </w:tc>
        <w:tc>
          <w:tcPr>
            <w:tcW w:w="905" w:type="pct"/>
            <w:tcBorders>
              <w:top w:val="nil"/>
              <w:left w:val="nil"/>
              <w:bottom w:val="nil"/>
              <w:right w:val="nil"/>
            </w:tcBorders>
            <w:shd w:val="clear" w:color="auto" w:fill="auto"/>
            <w:vAlign w:val="center"/>
            <w:hideMark/>
          </w:tcPr>
          <w:p w14:paraId="765635EC"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865,242.00</w:t>
            </w:r>
          </w:p>
        </w:tc>
        <w:tc>
          <w:tcPr>
            <w:tcW w:w="754" w:type="pct"/>
            <w:tcBorders>
              <w:top w:val="nil"/>
              <w:left w:val="nil"/>
              <w:bottom w:val="nil"/>
              <w:right w:val="nil"/>
            </w:tcBorders>
            <w:shd w:val="clear" w:color="auto" w:fill="auto"/>
            <w:vAlign w:val="center"/>
            <w:hideMark/>
          </w:tcPr>
          <w:p w14:paraId="645F9040" w14:textId="1CC62210" w:rsidR="005C3F36" w:rsidRPr="00E0751D" w:rsidRDefault="00E74B1A" w:rsidP="00E74B1A">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865,242.00</w:t>
            </w:r>
          </w:p>
        </w:tc>
        <w:tc>
          <w:tcPr>
            <w:tcW w:w="853" w:type="pct"/>
            <w:tcBorders>
              <w:top w:val="nil"/>
              <w:left w:val="nil"/>
              <w:bottom w:val="nil"/>
              <w:right w:val="single" w:sz="4" w:space="0" w:color="auto"/>
            </w:tcBorders>
            <w:shd w:val="clear" w:color="auto" w:fill="auto"/>
            <w:vAlign w:val="center"/>
            <w:hideMark/>
          </w:tcPr>
          <w:p w14:paraId="412DC848" w14:textId="3BB6A9C5" w:rsidR="005C3F36" w:rsidRPr="00E0751D" w:rsidRDefault="00E74B1A" w:rsidP="00E74B1A">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r w:rsidR="005C3F36">
              <w:rPr>
                <w:rFonts w:eastAsia="Times New Roman" w:cstheme="minorHAnsi"/>
                <w:color w:val="000000"/>
                <w:sz w:val="18"/>
                <w:szCs w:val="18"/>
                <w:lang w:eastAsia="es-MX"/>
              </w:rPr>
              <w:t>.00</w:t>
            </w:r>
            <w:r w:rsidR="005C3F36" w:rsidRPr="00E0751D">
              <w:rPr>
                <w:rFonts w:eastAsia="Times New Roman" w:cstheme="minorHAnsi"/>
                <w:color w:val="000000"/>
                <w:sz w:val="18"/>
                <w:szCs w:val="18"/>
                <w:lang w:eastAsia="es-MX"/>
              </w:rPr>
              <w:t> </w:t>
            </w:r>
          </w:p>
        </w:tc>
      </w:tr>
      <w:tr w:rsidR="005C3F36" w:rsidRPr="00E0751D" w14:paraId="31A7F5E9"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27DFD870"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6000</w:t>
            </w:r>
          </w:p>
        </w:tc>
        <w:tc>
          <w:tcPr>
            <w:tcW w:w="2113" w:type="pct"/>
            <w:tcBorders>
              <w:top w:val="nil"/>
              <w:left w:val="nil"/>
              <w:bottom w:val="nil"/>
              <w:right w:val="nil"/>
            </w:tcBorders>
            <w:shd w:val="clear" w:color="auto" w:fill="auto"/>
            <w:vAlign w:val="center"/>
            <w:hideMark/>
          </w:tcPr>
          <w:p w14:paraId="517F0C84"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Inversión Pública</w:t>
            </w:r>
          </w:p>
        </w:tc>
        <w:tc>
          <w:tcPr>
            <w:tcW w:w="905" w:type="pct"/>
            <w:tcBorders>
              <w:top w:val="nil"/>
              <w:left w:val="nil"/>
              <w:bottom w:val="nil"/>
              <w:right w:val="nil"/>
            </w:tcBorders>
            <w:shd w:val="clear" w:color="auto" w:fill="auto"/>
            <w:vAlign w:val="center"/>
            <w:hideMark/>
          </w:tcPr>
          <w:p w14:paraId="120FF6E7"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8,628,315.16</w:t>
            </w:r>
          </w:p>
        </w:tc>
        <w:tc>
          <w:tcPr>
            <w:tcW w:w="754" w:type="pct"/>
            <w:tcBorders>
              <w:top w:val="nil"/>
              <w:left w:val="nil"/>
              <w:bottom w:val="nil"/>
              <w:right w:val="nil"/>
            </w:tcBorders>
            <w:shd w:val="clear" w:color="auto" w:fill="auto"/>
            <w:vAlign w:val="center"/>
            <w:hideMark/>
          </w:tcPr>
          <w:p w14:paraId="097FB252" w14:textId="01DFFE9E" w:rsidR="005C3F36" w:rsidRPr="00E0751D" w:rsidRDefault="003247E2"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8,628,315.16</w:t>
            </w:r>
          </w:p>
        </w:tc>
        <w:tc>
          <w:tcPr>
            <w:tcW w:w="853" w:type="pct"/>
            <w:tcBorders>
              <w:top w:val="nil"/>
              <w:left w:val="nil"/>
              <w:bottom w:val="nil"/>
              <w:right w:val="single" w:sz="4" w:space="0" w:color="auto"/>
            </w:tcBorders>
            <w:shd w:val="clear" w:color="auto" w:fill="auto"/>
            <w:vAlign w:val="center"/>
            <w:hideMark/>
          </w:tcPr>
          <w:p w14:paraId="02E8A253" w14:textId="4DAA621B" w:rsidR="005C3F36" w:rsidRPr="00E0751D" w:rsidRDefault="003247E2" w:rsidP="003247E2">
            <w:pPr>
              <w:spacing w:after="0" w:line="240" w:lineRule="auto"/>
              <w:jc w:val="right"/>
              <w:rPr>
                <w:rFonts w:eastAsia="Times New Roman" w:cstheme="minorHAnsi"/>
                <w:color w:val="000000"/>
                <w:sz w:val="18"/>
                <w:szCs w:val="18"/>
                <w:lang w:eastAsia="es-MX"/>
              </w:rPr>
            </w:pPr>
            <w:r>
              <w:rPr>
                <w:rFonts w:eastAsia="Times New Roman" w:cstheme="minorHAnsi"/>
                <w:color w:val="000000"/>
                <w:sz w:val="18"/>
                <w:szCs w:val="18"/>
                <w:lang w:eastAsia="es-MX"/>
              </w:rPr>
              <w:t>0.00</w:t>
            </w:r>
            <w:r w:rsidR="005C3F36" w:rsidRPr="00E0751D">
              <w:rPr>
                <w:rFonts w:eastAsia="Times New Roman" w:cstheme="minorHAnsi"/>
                <w:color w:val="000000"/>
                <w:sz w:val="18"/>
                <w:szCs w:val="18"/>
                <w:lang w:eastAsia="es-MX"/>
              </w:rPr>
              <w:t> </w:t>
            </w:r>
          </w:p>
        </w:tc>
      </w:tr>
      <w:tr w:rsidR="005C3F36" w:rsidRPr="00E0751D" w14:paraId="017B937F"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1391C87C"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7000</w:t>
            </w:r>
          </w:p>
        </w:tc>
        <w:tc>
          <w:tcPr>
            <w:tcW w:w="2113" w:type="pct"/>
            <w:tcBorders>
              <w:top w:val="nil"/>
              <w:left w:val="nil"/>
              <w:bottom w:val="nil"/>
              <w:right w:val="nil"/>
            </w:tcBorders>
            <w:shd w:val="clear" w:color="auto" w:fill="auto"/>
            <w:vAlign w:val="center"/>
            <w:hideMark/>
          </w:tcPr>
          <w:p w14:paraId="5AC5098C"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Inversiones Financieras y Otras Provisiones</w:t>
            </w:r>
          </w:p>
        </w:tc>
        <w:tc>
          <w:tcPr>
            <w:tcW w:w="905" w:type="pct"/>
            <w:tcBorders>
              <w:top w:val="nil"/>
              <w:left w:val="nil"/>
              <w:bottom w:val="nil"/>
              <w:right w:val="nil"/>
            </w:tcBorders>
            <w:shd w:val="clear" w:color="auto" w:fill="auto"/>
            <w:vAlign w:val="center"/>
            <w:hideMark/>
          </w:tcPr>
          <w:p w14:paraId="540C2B28"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71E07B90"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4BF141F1"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3BA55396"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7CD6138C"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8000</w:t>
            </w:r>
          </w:p>
        </w:tc>
        <w:tc>
          <w:tcPr>
            <w:tcW w:w="2113" w:type="pct"/>
            <w:tcBorders>
              <w:top w:val="nil"/>
              <w:left w:val="nil"/>
              <w:bottom w:val="nil"/>
              <w:right w:val="nil"/>
            </w:tcBorders>
            <w:shd w:val="clear" w:color="auto" w:fill="auto"/>
            <w:vAlign w:val="center"/>
            <w:hideMark/>
          </w:tcPr>
          <w:p w14:paraId="3BB8ECB4"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 xml:space="preserve">Participaciones y Aportaciones </w:t>
            </w:r>
          </w:p>
        </w:tc>
        <w:tc>
          <w:tcPr>
            <w:tcW w:w="905" w:type="pct"/>
            <w:tcBorders>
              <w:top w:val="nil"/>
              <w:left w:val="nil"/>
              <w:bottom w:val="nil"/>
              <w:right w:val="nil"/>
            </w:tcBorders>
            <w:shd w:val="clear" w:color="auto" w:fill="auto"/>
            <w:vAlign w:val="center"/>
            <w:hideMark/>
          </w:tcPr>
          <w:p w14:paraId="405D8ABC"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5FA023DD"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1D8CBFC3"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781D6008" w14:textId="77777777" w:rsidTr="008C2730">
        <w:trPr>
          <w:trHeight w:val="240"/>
        </w:trPr>
        <w:tc>
          <w:tcPr>
            <w:tcW w:w="375" w:type="pct"/>
            <w:tcBorders>
              <w:top w:val="nil"/>
              <w:left w:val="single" w:sz="4" w:space="0" w:color="auto"/>
              <w:bottom w:val="nil"/>
              <w:right w:val="nil"/>
            </w:tcBorders>
            <w:shd w:val="clear" w:color="auto" w:fill="auto"/>
            <w:noWrap/>
            <w:vAlign w:val="center"/>
            <w:hideMark/>
          </w:tcPr>
          <w:p w14:paraId="508480BA" w14:textId="77777777" w:rsidR="005C3F36" w:rsidRPr="00E0751D" w:rsidRDefault="005C3F36" w:rsidP="008C2730">
            <w:pPr>
              <w:spacing w:after="0" w:line="240" w:lineRule="auto"/>
              <w:jc w:val="center"/>
              <w:rPr>
                <w:rFonts w:eastAsia="Times New Roman" w:cstheme="minorHAnsi"/>
                <w:color w:val="000000"/>
                <w:sz w:val="18"/>
                <w:szCs w:val="18"/>
                <w:lang w:eastAsia="es-MX"/>
              </w:rPr>
            </w:pPr>
            <w:r w:rsidRPr="00E0751D">
              <w:rPr>
                <w:rFonts w:eastAsia="Times New Roman" w:cstheme="minorHAnsi"/>
                <w:color w:val="000000"/>
                <w:sz w:val="18"/>
                <w:szCs w:val="18"/>
                <w:lang w:eastAsia="es-MX"/>
              </w:rPr>
              <w:t>9000</w:t>
            </w:r>
          </w:p>
        </w:tc>
        <w:tc>
          <w:tcPr>
            <w:tcW w:w="2113" w:type="pct"/>
            <w:tcBorders>
              <w:top w:val="nil"/>
              <w:left w:val="nil"/>
              <w:bottom w:val="nil"/>
              <w:right w:val="nil"/>
            </w:tcBorders>
            <w:shd w:val="clear" w:color="auto" w:fill="auto"/>
            <w:vAlign w:val="center"/>
            <w:hideMark/>
          </w:tcPr>
          <w:p w14:paraId="064B343E" w14:textId="77777777" w:rsidR="005C3F36" w:rsidRPr="00E0751D" w:rsidRDefault="005C3F36" w:rsidP="008C2730">
            <w:pPr>
              <w:spacing w:after="0" w:line="240" w:lineRule="auto"/>
              <w:ind w:firstLineChars="100" w:firstLine="180"/>
              <w:rPr>
                <w:rFonts w:eastAsia="Times New Roman" w:cstheme="minorHAnsi"/>
                <w:color w:val="000000"/>
                <w:sz w:val="18"/>
                <w:szCs w:val="18"/>
                <w:lang w:eastAsia="es-MX"/>
              </w:rPr>
            </w:pPr>
            <w:r w:rsidRPr="00E0751D">
              <w:rPr>
                <w:rFonts w:eastAsia="Times New Roman" w:cstheme="minorHAnsi"/>
                <w:color w:val="000000"/>
                <w:sz w:val="18"/>
                <w:szCs w:val="18"/>
                <w:lang w:eastAsia="es-MX"/>
              </w:rPr>
              <w:t>Deuda Pública</w:t>
            </w:r>
          </w:p>
        </w:tc>
        <w:tc>
          <w:tcPr>
            <w:tcW w:w="905" w:type="pct"/>
            <w:tcBorders>
              <w:top w:val="nil"/>
              <w:left w:val="nil"/>
              <w:bottom w:val="nil"/>
              <w:right w:val="nil"/>
            </w:tcBorders>
            <w:shd w:val="clear" w:color="auto" w:fill="auto"/>
            <w:vAlign w:val="center"/>
            <w:hideMark/>
          </w:tcPr>
          <w:p w14:paraId="0E1FEBBE" w14:textId="77777777" w:rsidR="005C3F36" w:rsidRPr="00E0751D" w:rsidRDefault="005C3F36" w:rsidP="008C2730">
            <w:pPr>
              <w:spacing w:after="0" w:line="240" w:lineRule="auto"/>
              <w:ind w:firstLineChars="100" w:firstLine="180"/>
              <w:jc w:val="right"/>
              <w:rPr>
                <w:rFonts w:eastAsia="Times New Roman" w:cstheme="minorHAnsi"/>
                <w:color w:val="000000"/>
                <w:sz w:val="18"/>
                <w:szCs w:val="18"/>
                <w:lang w:eastAsia="es-MX"/>
              </w:rPr>
            </w:pPr>
            <w:r>
              <w:rPr>
                <w:rFonts w:eastAsia="Times New Roman" w:cstheme="minorHAnsi"/>
                <w:color w:val="000000"/>
                <w:sz w:val="18"/>
                <w:szCs w:val="18"/>
                <w:lang w:eastAsia="es-MX"/>
              </w:rPr>
              <w:t>0</w:t>
            </w:r>
          </w:p>
        </w:tc>
        <w:tc>
          <w:tcPr>
            <w:tcW w:w="754" w:type="pct"/>
            <w:tcBorders>
              <w:top w:val="nil"/>
              <w:left w:val="nil"/>
              <w:bottom w:val="nil"/>
              <w:right w:val="nil"/>
            </w:tcBorders>
            <w:shd w:val="clear" w:color="auto" w:fill="auto"/>
            <w:vAlign w:val="center"/>
            <w:hideMark/>
          </w:tcPr>
          <w:p w14:paraId="79A39ADB" w14:textId="77777777" w:rsidR="005C3F36" w:rsidRPr="00E0751D" w:rsidRDefault="005C3F36" w:rsidP="008C2730">
            <w:pPr>
              <w:spacing w:after="0" w:line="240" w:lineRule="auto"/>
              <w:jc w:val="right"/>
              <w:rPr>
                <w:rFonts w:eastAsia="Times New Roman" w:cstheme="minorHAnsi"/>
                <w:sz w:val="18"/>
                <w:szCs w:val="18"/>
                <w:lang w:eastAsia="es-MX"/>
              </w:rPr>
            </w:pPr>
            <w:r>
              <w:rPr>
                <w:rFonts w:eastAsia="Times New Roman" w:cstheme="minorHAnsi"/>
                <w:sz w:val="18"/>
                <w:szCs w:val="18"/>
                <w:lang w:eastAsia="es-MX"/>
              </w:rPr>
              <w:t>0</w:t>
            </w:r>
          </w:p>
        </w:tc>
        <w:tc>
          <w:tcPr>
            <w:tcW w:w="853" w:type="pct"/>
            <w:tcBorders>
              <w:top w:val="nil"/>
              <w:left w:val="nil"/>
              <w:bottom w:val="nil"/>
              <w:right w:val="single" w:sz="4" w:space="0" w:color="auto"/>
            </w:tcBorders>
            <w:shd w:val="clear" w:color="auto" w:fill="auto"/>
            <w:vAlign w:val="center"/>
            <w:hideMark/>
          </w:tcPr>
          <w:p w14:paraId="1478C4AA" w14:textId="77777777" w:rsidR="005C3F36" w:rsidRPr="00E0751D" w:rsidRDefault="005C3F36" w:rsidP="008C2730">
            <w:pPr>
              <w:spacing w:after="0" w:line="240" w:lineRule="auto"/>
              <w:jc w:val="right"/>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r>
              <w:rPr>
                <w:rFonts w:eastAsia="Times New Roman" w:cstheme="minorHAnsi"/>
                <w:color w:val="000000"/>
                <w:sz w:val="18"/>
                <w:szCs w:val="18"/>
                <w:lang w:eastAsia="es-MX"/>
              </w:rPr>
              <w:t>0</w:t>
            </w:r>
          </w:p>
        </w:tc>
      </w:tr>
      <w:tr w:rsidR="005C3F36" w:rsidRPr="00E0751D" w14:paraId="75D3F35E" w14:textId="77777777" w:rsidTr="008C2730">
        <w:trPr>
          <w:trHeight w:val="240"/>
        </w:trPr>
        <w:tc>
          <w:tcPr>
            <w:tcW w:w="375" w:type="pct"/>
            <w:tcBorders>
              <w:top w:val="single" w:sz="4" w:space="0" w:color="auto"/>
              <w:left w:val="single" w:sz="4" w:space="0" w:color="auto"/>
              <w:bottom w:val="single" w:sz="4" w:space="0" w:color="auto"/>
              <w:right w:val="nil"/>
            </w:tcBorders>
            <w:shd w:val="clear" w:color="auto" w:fill="auto"/>
            <w:noWrap/>
            <w:vAlign w:val="center"/>
            <w:hideMark/>
          </w:tcPr>
          <w:p w14:paraId="19FA0E8A" w14:textId="77777777" w:rsidR="005C3F36" w:rsidRPr="00E0751D" w:rsidRDefault="005C3F36" w:rsidP="008C2730">
            <w:pPr>
              <w:spacing w:after="0" w:line="240" w:lineRule="auto"/>
              <w:rPr>
                <w:rFonts w:eastAsia="Times New Roman" w:cstheme="minorHAnsi"/>
                <w:color w:val="000000"/>
                <w:sz w:val="18"/>
                <w:szCs w:val="18"/>
                <w:lang w:eastAsia="es-MX"/>
              </w:rPr>
            </w:pPr>
            <w:r w:rsidRPr="00E0751D">
              <w:rPr>
                <w:rFonts w:eastAsia="Times New Roman" w:cstheme="minorHAnsi"/>
                <w:color w:val="000000"/>
                <w:sz w:val="18"/>
                <w:szCs w:val="18"/>
                <w:lang w:eastAsia="es-MX"/>
              </w:rPr>
              <w:t> </w:t>
            </w:r>
          </w:p>
        </w:tc>
        <w:tc>
          <w:tcPr>
            <w:tcW w:w="2113" w:type="pct"/>
            <w:tcBorders>
              <w:top w:val="single" w:sz="4" w:space="0" w:color="auto"/>
              <w:left w:val="nil"/>
              <w:bottom w:val="single" w:sz="4" w:space="0" w:color="auto"/>
              <w:right w:val="nil"/>
            </w:tcBorders>
            <w:shd w:val="clear" w:color="auto" w:fill="auto"/>
            <w:vAlign w:val="center"/>
            <w:hideMark/>
          </w:tcPr>
          <w:p w14:paraId="290C92E2"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sidRPr="00E0751D">
              <w:rPr>
                <w:rFonts w:eastAsia="Times New Roman" w:cstheme="minorHAnsi"/>
                <w:b/>
                <w:bCs/>
                <w:color w:val="000000"/>
                <w:sz w:val="18"/>
                <w:szCs w:val="18"/>
                <w:lang w:eastAsia="es-MX"/>
              </w:rPr>
              <w:t>Total</w:t>
            </w:r>
          </w:p>
        </w:tc>
        <w:tc>
          <w:tcPr>
            <w:tcW w:w="905" w:type="pct"/>
            <w:tcBorders>
              <w:top w:val="single" w:sz="4" w:space="0" w:color="auto"/>
              <w:left w:val="nil"/>
              <w:bottom w:val="single" w:sz="4" w:space="0" w:color="auto"/>
              <w:right w:val="nil"/>
            </w:tcBorders>
            <w:shd w:val="clear" w:color="auto" w:fill="auto"/>
            <w:vAlign w:val="center"/>
            <w:hideMark/>
          </w:tcPr>
          <w:p w14:paraId="626BBE44" w14:textId="77777777" w:rsidR="005C3F36" w:rsidRPr="00E0751D" w:rsidRDefault="005C3F36" w:rsidP="008C2730">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13,923,860.72</w:t>
            </w:r>
          </w:p>
        </w:tc>
        <w:tc>
          <w:tcPr>
            <w:tcW w:w="754" w:type="pct"/>
            <w:tcBorders>
              <w:top w:val="single" w:sz="4" w:space="0" w:color="auto"/>
              <w:left w:val="nil"/>
              <w:bottom w:val="single" w:sz="4" w:space="0" w:color="auto"/>
              <w:right w:val="nil"/>
            </w:tcBorders>
            <w:shd w:val="clear" w:color="auto" w:fill="auto"/>
            <w:vAlign w:val="center"/>
            <w:hideMark/>
          </w:tcPr>
          <w:p w14:paraId="5A6F328F" w14:textId="6F45581F" w:rsidR="005C3F36" w:rsidRPr="00E0751D" w:rsidRDefault="003247E2" w:rsidP="003247E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13,807,349</w:t>
            </w:r>
            <w:r w:rsidR="005C3F36" w:rsidRPr="00E0751D">
              <w:rPr>
                <w:rFonts w:eastAsia="Times New Roman" w:cstheme="minorHAnsi"/>
                <w:b/>
                <w:bCs/>
                <w:color w:val="000000"/>
                <w:sz w:val="18"/>
                <w:szCs w:val="18"/>
                <w:lang w:eastAsia="es-MX"/>
              </w:rPr>
              <w:t>.</w:t>
            </w:r>
            <w:r>
              <w:rPr>
                <w:rFonts w:eastAsia="Times New Roman" w:cstheme="minorHAnsi"/>
                <w:b/>
                <w:bCs/>
                <w:color w:val="000000"/>
                <w:sz w:val="18"/>
                <w:szCs w:val="18"/>
                <w:lang w:eastAsia="es-MX"/>
              </w:rPr>
              <w:t>96</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76F37B73" w14:textId="749F6437" w:rsidR="005C3F36" w:rsidRPr="00E0751D" w:rsidRDefault="003247E2" w:rsidP="003247E2">
            <w:pPr>
              <w:spacing w:after="0" w:line="240" w:lineRule="auto"/>
              <w:jc w:val="right"/>
              <w:rPr>
                <w:rFonts w:eastAsia="Times New Roman" w:cstheme="minorHAnsi"/>
                <w:b/>
                <w:bCs/>
                <w:color w:val="000000"/>
                <w:sz w:val="18"/>
                <w:szCs w:val="18"/>
                <w:lang w:eastAsia="es-MX"/>
              </w:rPr>
            </w:pPr>
            <w:r>
              <w:rPr>
                <w:rFonts w:eastAsia="Times New Roman" w:cstheme="minorHAnsi"/>
                <w:b/>
                <w:bCs/>
                <w:color w:val="000000"/>
                <w:sz w:val="18"/>
                <w:szCs w:val="18"/>
                <w:lang w:eastAsia="es-MX"/>
              </w:rPr>
              <w:t>116,511</w:t>
            </w:r>
            <w:r w:rsidR="005C3F36">
              <w:rPr>
                <w:rFonts w:eastAsia="Times New Roman" w:cstheme="minorHAnsi"/>
                <w:b/>
                <w:bCs/>
                <w:color w:val="000000"/>
                <w:sz w:val="18"/>
                <w:szCs w:val="18"/>
                <w:lang w:eastAsia="es-MX"/>
              </w:rPr>
              <w:t>.</w:t>
            </w:r>
            <w:r>
              <w:rPr>
                <w:rFonts w:eastAsia="Times New Roman" w:cstheme="minorHAnsi"/>
                <w:b/>
                <w:bCs/>
                <w:color w:val="000000"/>
                <w:sz w:val="18"/>
                <w:szCs w:val="18"/>
                <w:lang w:eastAsia="es-MX"/>
              </w:rPr>
              <w:t>1</w:t>
            </w:r>
            <w:r w:rsidR="005C3F36">
              <w:rPr>
                <w:rFonts w:eastAsia="Times New Roman" w:cstheme="minorHAnsi"/>
                <w:b/>
                <w:bCs/>
                <w:color w:val="000000"/>
                <w:sz w:val="18"/>
                <w:szCs w:val="18"/>
                <w:lang w:eastAsia="es-MX"/>
              </w:rPr>
              <w:t>2</w:t>
            </w:r>
          </w:p>
        </w:tc>
      </w:tr>
    </w:tbl>
    <w:p w14:paraId="5EA1E5E1" w14:textId="681118D9" w:rsidR="00E0751D" w:rsidRDefault="00E0751D" w:rsidP="00E0751D">
      <w:pPr>
        <w:spacing w:after="0" w:line="240" w:lineRule="auto"/>
      </w:pPr>
    </w:p>
    <w:p w14:paraId="03FCCC19" w14:textId="77777777" w:rsidR="00E0751D" w:rsidRDefault="00E0751D" w:rsidP="00E0751D">
      <w:pPr>
        <w:spacing w:after="0" w:line="240" w:lineRule="auto"/>
      </w:pPr>
    </w:p>
    <w:p w14:paraId="72A5D693" w14:textId="77777777" w:rsidR="00AF5CAD" w:rsidRDefault="00AF5CAD" w:rsidP="00E0751D">
      <w:pPr>
        <w:spacing w:after="0" w:line="240" w:lineRule="auto"/>
      </w:pPr>
    </w:p>
    <w:p w14:paraId="5F25A755" w14:textId="77777777" w:rsidR="00E0751D" w:rsidRPr="00E0751D" w:rsidRDefault="00E0751D" w:rsidP="00E0751D">
      <w:pPr>
        <w:spacing w:after="0" w:line="240" w:lineRule="auto"/>
        <w:rPr>
          <w:b/>
        </w:rPr>
      </w:pPr>
      <w:r w:rsidRPr="00E0751D">
        <w:rPr>
          <w:b/>
        </w:rPr>
        <w:t>4. Deuda Pública y Obligaciones</w:t>
      </w:r>
    </w:p>
    <w:p w14:paraId="7C3FE6E1" w14:textId="77777777" w:rsidR="00672C39" w:rsidRDefault="00672C39" w:rsidP="00E0751D">
      <w:pPr>
        <w:spacing w:after="0" w:line="240" w:lineRule="auto"/>
      </w:pPr>
    </w:p>
    <w:p w14:paraId="01DE1A8A" w14:textId="77777777" w:rsidR="00672C39" w:rsidRPr="00140227" w:rsidRDefault="00672C39" w:rsidP="00672C39">
      <w:pPr>
        <w:spacing w:after="0" w:line="240" w:lineRule="auto"/>
        <w:jc w:val="both"/>
        <w:rPr>
          <w:rFonts w:cs="Calibri"/>
        </w:rPr>
      </w:pPr>
      <w:r w:rsidRPr="00140227">
        <w:rPr>
          <w:rFonts w:cs="Calibri"/>
        </w:rPr>
        <w:t>El Mun</w:t>
      </w:r>
      <w:r>
        <w:rPr>
          <w:rFonts w:cs="Calibri"/>
        </w:rPr>
        <w:t>i</w:t>
      </w:r>
      <w:r w:rsidRPr="00140227">
        <w:rPr>
          <w:rFonts w:cs="Calibri"/>
        </w:rPr>
        <w:t xml:space="preserve">cipio de Comonfort, </w:t>
      </w:r>
      <w:proofErr w:type="spellStart"/>
      <w:r w:rsidRPr="00140227">
        <w:rPr>
          <w:rFonts w:cs="Calibri"/>
        </w:rPr>
        <w:t>Gto</w:t>
      </w:r>
      <w:proofErr w:type="spellEnd"/>
      <w:r w:rsidRPr="00140227">
        <w:rPr>
          <w:rFonts w:cs="Calibri"/>
        </w:rPr>
        <w:t>., contrajo una deuda pública por la cantidad de $19’860,880, para compra de una reserva territorial, a través de la Institución Financiera Banco del Bajío, misma que fue autorizada mediante Decreto 157 del Congreso del Estado, el 15 de febrero de 2011, publicada en el Periódico Oficial del Estado el 4 de marzo de 2011, a un plazo de 6 años, con una tasa TIIE más 1.85 puntos. Bajo los registros estatales y federales de deuda folios 205/11 y 193/2011 respectivamente.</w:t>
      </w:r>
    </w:p>
    <w:p w14:paraId="40ACC719" w14:textId="77777777" w:rsidR="00672C39" w:rsidRDefault="00672C39" w:rsidP="00672C39">
      <w:pPr>
        <w:spacing w:after="0" w:line="240" w:lineRule="auto"/>
        <w:jc w:val="both"/>
        <w:rPr>
          <w:rFonts w:cs="Calibri"/>
        </w:rPr>
      </w:pPr>
    </w:p>
    <w:p w14:paraId="7A5ADFA2" w14:textId="77777777" w:rsidR="003C69BC" w:rsidRPr="00140227" w:rsidRDefault="003C69BC" w:rsidP="00672C39">
      <w:pPr>
        <w:spacing w:after="0" w:line="240" w:lineRule="auto"/>
        <w:jc w:val="both"/>
        <w:rPr>
          <w:rFonts w:cs="Calibri"/>
        </w:rPr>
      </w:pPr>
    </w:p>
    <w:p w14:paraId="3F5ECEF2" w14:textId="77777777" w:rsidR="00672C39" w:rsidRPr="00140227" w:rsidRDefault="00672C39" w:rsidP="00672C39">
      <w:pPr>
        <w:spacing w:after="0" w:line="240" w:lineRule="auto"/>
        <w:jc w:val="both"/>
        <w:rPr>
          <w:rFonts w:cs="Calibri"/>
        </w:rPr>
      </w:pPr>
      <w:r w:rsidRPr="00140227">
        <w:rPr>
          <w:rFonts w:cs="Calibri"/>
        </w:rPr>
        <w:t>Por representar una carga muy fuerte para la liquidez del ente púbico, en Febrero de  2014, se gestionó una reestructura con una mejora en la tasa la cual bajó a TIIE más 1.70 puntos y ampliando el plazo de pago a 15 ejercicios.</w:t>
      </w:r>
    </w:p>
    <w:p w14:paraId="3335E19F" w14:textId="77777777" w:rsidR="00672C39" w:rsidRDefault="00672C39" w:rsidP="00672C39">
      <w:pPr>
        <w:spacing w:after="0" w:line="240" w:lineRule="auto"/>
        <w:jc w:val="both"/>
        <w:rPr>
          <w:rFonts w:cs="Calibri"/>
        </w:rPr>
      </w:pPr>
    </w:p>
    <w:p w14:paraId="03D76C1A" w14:textId="77777777" w:rsidR="003C69BC" w:rsidRPr="00140227" w:rsidRDefault="003C69BC" w:rsidP="00672C39">
      <w:pPr>
        <w:spacing w:after="0" w:line="240" w:lineRule="auto"/>
        <w:jc w:val="both"/>
        <w:rPr>
          <w:rFonts w:cs="Calibri"/>
        </w:rPr>
      </w:pPr>
    </w:p>
    <w:p w14:paraId="5298F54D" w14:textId="77777777" w:rsidR="00672C39" w:rsidRDefault="00672C39" w:rsidP="00672C39">
      <w:pPr>
        <w:spacing w:after="0" w:line="240" w:lineRule="auto"/>
        <w:jc w:val="both"/>
        <w:rPr>
          <w:rFonts w:cs="Calibri"/>
        </w:rPr>
      </w:pPr>
      <w:r w:rsidRPr="00140227">
        <w:rPr>
          <w:rFonts w:cs="Calibri"/>
        </w:rPr>
        <w:t>El resumen de la deuda inicial y la reestructurada se muestra a continuación:</w:t>
      </w:r>
    </w:p>
    <w:p w14:paraId="42D8C4D9" w14:textId="77777777" w:rsidR="00672C39" w:rsidRDefault="00672C39" w:rsidP="00672C39">
      <w:pPr>
        <w:spacing w:after="0" w:line="240" w:lineRule="auto"/>
        <w:jc w:val="both"/>
        <w:rPr>
          <w:rFonts w:cs="Calibri"/>
        </w:rPr>
      </w:pPr>
    </w:p>
    <w:tbl>
      <w:tblPr>
        <w:tblW w:w="9594" w:type="dxa"/>
        <w:tblInd w:w="-5" w:type="dxa"/>
        <w:tblCellMar>
          <w:left w:w="70" w:type="dxa"/>
          <w:right w:w="70" w:type="dxa"/>
        </w:tblCellMar>
        <w:tblLook w:val="04A0" w:firstRow="1" w:lastRow="0" w:firstColumn="1" w:lastColumn="0" w:noHBand="0" w:noVBand="1"/>
      </w:tblPr>
      <w:tblGrid>
        <w:gridCol w:w="1642"/>
        <w:gridCol w:w="2894"/>
        <w:gridCol w:w="985"/>
        <w:gridCol w:w="766"/>
        <w:gridCol w:w="1219"/>
        <w:gridCol w:w="1164"/>
        <w:gridCol w:w="924"/>
      </w:tblGrid>
      <w:tr w:rsidR="00672C39" w:rsidRPr="00FC60F2" w14:paraId="28DAEC52" w14:textId="77777777" w:rsidTr="00672C39">
        <w:trPr>
          <w:trHeight w:val="433"/>
        </w:trPr>
        <w:tc>
          <w:tcPr>
            <w:tcW w:w="1642" w:type="dxa"/>
            <w:tcBorders>
              <w:top w:val="single" w:sz="4" w:space="0" w:color="auto"/>
              <w:left w:val="single" w:sz="4" w:space="0" w:color="auto"/>
              <w:bottom w:val="nil"/>
              <w:right w:val="single" w:sz="4" w:space="0" w:color="auto"/>
            </w:tcBorders>
            <w:shd w:val="clear" w:color="000000" w:fill="FFCC99"/>
            <w:vAlign w:val="center"/>
            <w:hideMark/>
          </w:tcPr>
          <w:p w14:paraId="48C8DC54"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2894" w:type="dxa"/>
            <w:tcBorders>
              <w:top w:val="single" w:sz="4" w:space="0" w:color="auto"/>
              <w:left w:val="nil"/>
              <w:bottom w:val="nil"/>
              <w:right w:val="single" w:sz="4" w:space="0" w:color="auto"/>
            </w:tcBorders>
            <w:shd w:val="clear" w:color="000000" w:fill="FFCC99"/>
            <w:vAlign w:val="center"/>
            <w:hideMark/>
          </w:tcPr>
          <w:p w14:paraId="5CB959F5"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985" w:type="dxa"/>
            <w:tcBorders>
              <w:top w:val="single" w:sz="4" w:space="0" w:color="auto"/>
              <w:left w:val="nil"/>
              <w:bottom w:val="nil"/>
              <w:right w:val="single" w:sz="4" w:space="0" w:color="auto"/>
            </w:tcBorders>
            <w:shd w:val="clear" w:color="000000" w:fill="FFCC99"/>
            <w:vAlign w:val="center"/>
            <w:hideMark/>
          </w:tcPr>
          <w:p w14:paraId="4DBCE4DE"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c>
          <w:tcPr>
            <w:tcW w:w="1985" w:type="dxa"/>
            <w:gridSpan w:val="2"/>
            <w:tcBorders>
              <w:top w:val="single" w:sz="4" w:space="0" w:color="auto"/>
              <w:left w:val="single" w:sz="4" w:space="0" w:color="auto"/>
              <w:bottom w:val="single" w:sz="4" w:space="0" w:color="auto"/>
              <w:right w:val="single" w:sz="4" w:space="0" w:color="000000"/>
            </w:tcBorders>
            <w:shd w:val="clear" w:color="000000" w:fill="FFCC99"/>
            <w:noWrap/>
            <w:vAlign w:val="center"/>
            <w:hideMark/>
          </w:tcPr>
          <w:p w14:paraId="62A502D2" w14:textId="77777777" w:rsidR="00672C39" w:rsidRPr="00FC60F2" w:rsidRDefault="00672C39" w:rsidP="00B927D1">
            <w:pPr>
              <w:spacing w:after="0" w:line="240" w:lineRule="auto"/>
              <w:ind w:firstLineChars="100" w:firstLine="161"/>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Financiamiento Contratado</w:t>
            </w:r>
          </w:p>
        </w:tc>
        <w:tc>
          <w:tcPr>
            <w:tcW w:w="1164" w:type="dxa"/>
            <w:tcBorders>
              <w:top w:val="single" w:sz="4" w:space="0" w:color="auto"/>
              <w:left w:val="nil"/>
              <w:bottom w:val="single" w:sz="4" w:space="0" w:color="auto"/>
              <w:right w:val="single" w:sz="4" w:space="0" w:color="auto"/>
            </w:tcBorders>
            <w:shd w:val="clear" w:color="000000" w:fill="FFCC99"/>
            <w:vAlign w:val="center"/>
            <w:hideMark/>
          </w:tcPr>
          <w:p w14:paraId="6F6A1AE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Finan. Dispuesto</w:t>
            </w:r>
          </w:p>
        </w:tc>
        <w:tc>
          <w:tcPr>
            <w:tcW w:w="924" w:type="dxa"/>
            <w:tcBorders>
              <w:top w:val="single" w:sz="4" w:space="0" w:color="auto"/>
              <w:left w:val="nil"/>
              <w:bottom w:val="nil"/>
              <w:right w:val="single" w:sz="4" w:space="0" w:color="auto"/>
            </w:tcBorders>
            <w:shd w:val="clear" w:color="000000" w:fill="FFCC99"/>
            <w:vAlign w:val="center"/>
            <w:hideMark/>
          </w:tcPr>
          <w:p w14:paraId="5496662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 </w:t>
            </w:r>
          </w:p>
        </w:tc>
      </w:tr>
      <w:tr w:rsidR="00672C39" w:rsidRPr="00FC60F2" w14:paraId="152515A8" w14:textId="77777777" w:rsidTr="00672C39">
        <w:trPr>
          <w:trHeight w:val="650"/>
        </w:trPr>
        <w:tc>
          <w:tcPr>
            <w:tcW w:w="1642" w:type="dxa"/>
            <w:tcBorders>
              <w:top w:val="nil"/>
              <w:left w:val="single" w:sz="4" w:space="0" w:color="auto"/>
              <w:bottom w:val="single" w:sz="4" w:space="0" w:color="auto"/>
              <w:right w:val="single" w:sz="4" w:space="0" w:color="auto"/>
            </w:tcBorders>
            <w:shd w:val="clear" w:color="000000" w:fill="FFCC99"/>
            <w:vAlign w:val="center"/>
            <w:hideMark/>
          </w:tcPr>
          <w:p w14:paraId="71A8D80F"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Destino del Crédito</w:t>
            </w:r>
          </w:p>
        </w:tc>
        <w:tc>
          <w:tcPr>
            <w:tcW w:w="2894" w:type="dxa"/>
            <w:tcBorders>
              <w:top w:val="nil"/>
              <w:left w:val="nil"/>
              <w:bottom w:val="single" w:sz="4" w:space="0" w:color="auto"/>
              <w:right w:val="single" w:sz="4" w:space="0" w:color="auto"/>
            </w:tcBorders>
            <w:shd w:val="clear" w:color="000000" w:fill="FFCC99"/>
            <w:vAlign w:val="center"/>
            <w:hideMark/>
          </w:tcPr>
          <w:p w14:paraId="7575A238"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Acreedor</w:t>
            </w:r>
          </w:p>
        </w:tc>
        <w:tc>
          <w:tcPr>
            <w:tcW w:w="985" w:type="dxa"/>
            <w:tcBorders>
              <w:top w:val="nil"/>
              <w:left w:val="nil"/>
              <w:bottom w:val="single" w:sz="4" w:space="0" w:color="auto"/>
              <w:right w:val="single" w:sz="4" w:space="0" w:color="auto"/>
            </w:tcBorders>
            <w:shd w:val="clear" w:color="000000" w:fill="FFCC99"/>
            <w:vAlign w:val="center"/>
            <w:hideMark/>
          </w:tcPr>
          <w:p w14:paraId="3CDD386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Núm. Contrato de Crédito</w:t>
            </w:r>
          </w:p>
        </w:tc>
        <w:tc>
          <w:tcPr>
            <w:tcW w:w="766" w:type="dxa"/>
            <w:tcBorders>
              <w:top w:val="nil"/>
              <w:left w:val="nil"/>
              <w:bottom w:val="single" w:sz="4" w:space="0" w:color="auto"/>
              <w:right w:val="single" w:sz="4" w:space="0" w:color="auto"/>
            </w:tcBorders>
            <w:shd w:val="clear" w:color="000000" w:fill="FFCC99"/>
            <w:noWrap/>
            <w:vAlign w:val="center"/>
            <w:hideMark/>
          </w:tcPr>
          <w:p w14:paraId="0DC99D37"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UDIS</w:t>
            </w:r>
          </w:p>
        </w:tc>
        <w:tc>
          <w:tcPr>
            <w:tcW w:w="1219" w:type="dxa"/>
            <w:tcBorders>
              <w:top w:val="nil"/>
              <w:left w:val="nil"/>
              <w:bottom w:val="single" w:sz="4" w:space="0" w:color="auto"/>
              <w:right w:val="single" w:sz="4" w:space="0" w:color="auto"/>
            </w:tcBorders>
            <w:shd w:val="clear" w:color="000000" w:fill="FFCC99"/>
            <w:noWrap/>
            <w:vAlign w:val="center"/>
            <w:hideMark/>
          </w:tcPr>
          <w:p w14:paraId="0AA0F9A3"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1164" w:type="dxa"/>
            <w:tcBorders>
              <w:top w:val="nil"/>
              <w:left w:val="nil"/>
              <w:bottom w:val="single" w:sz="4" w:space="0" w:color="auto"/>
              <w:right w:val="single" w:sz="4" w:space="0" w:color="auto"/>
            </w:tcBorders>
            <w:shd w:val="clear" w:color="000000" w:fill="FFCC99"/>
            <w:noWrap/>
            <w:vAlign w:val="center"/>
            <w:hideMark/>
          </w:tcPr>
          <w:p w14:paraId="5C958D99"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En Pesos</w:t>
            </w:r>
          </w:p>
        </w:tc>
        <w:tc>
          <w:tcPr>
            <w:tcW w:w="924" w:type="dxa"/>
            <w:tcBorders>
              <w:top w:val="nil"/>
              <w:left w:val="nil"/>
              <w:bottom w:val="single" w:sz="4" w:space="0" w:color="auto"/>
              <w:right w:val="single" w:sz="4" w:space="0" w:color="auto"/>
            </w:tcBorders>
            <w:shd w:val="clear" w:color="000000" w:fill="FFCC99"/>
            <w:vAlign w:val="center"/>
            <w:hideMark/>
          </w:tcPr>
          <w:p w14:paraId="706606F0" w14:textId="77777777" w:rsidR="00672C39" w:rsidRPr="00FC60F2" w:rsidRDefault="00672C39" w:rsidP="00B927D1">
            <w:pPr>
              <w:spacing w:after="0" w:line="240" w:lineRule="auto"/>
              <w:jc w:val="center"/>
              <w:rPr>
                <w:rFonts w:ascii="Arial" w:eastAsia="Times New Roman" w:hAnsi="Arial" w:cs="Arial"/>
                <w:b/>
                <w:bCs/>
                <w:sz w:val="16"/>
                <w:szCs w:val="16"/>
                <w:lang w:eastAsia="es-MX"/>
              </w:rPr>
            </w:pPr>
            <w:r w:rsidRPr="00FC60F2">
              <w:rPr>
                <w:rFonts w:ascii="Arial" w:eastAsia="Times New Roman" w:hAnsi="Arial" w:cs="Arial"/>
                <w:b/>
                <w:bCs/>
                <w:sz w:val="16"/>
                <w:szCs w:val="16"/>
                <w:lang w:eastAsia="es-MX"/>
              </w:rPr>
              <w:t>Tasa de  Interés</w:t>
            </w:r>
          </w:p>
        </w:tc>
      </w:tr>
      <w:tr w:rsidR="00672C39" w:rsidRPr="00FC60F2" w14:paraId="31623EB4" w14:textId="77777777" w:rsidTr="00672C39">
        <w:trPr>
          <w:trHeight w:val="665"/>
        </w:trPr>
        <w:tc>
          <w:tcPr>
            <w:tcW w:w="1642" w:type="dxa"/>
            <w:tcBorders>
              <w:top w:val="nil"/>
              <w:left w:val="single" w:sz="4" w:space="0" w:color="auto"/>
              <w:bottom w:val="single" w:sz="4" w:space="0" w:color="auto"/>
              <w:right w:val="single" w:sz="4" w:space="0" w:color="auto"/>
            </w:tcBorders>
            <w:shd w:val="clear" w:color="auto" w:fill="auto"/>
            <w:vAlign w:val="bottom"/>
            <w:hideMark/>
          </w:tcPr>
          <w:p w14:paraId="4ABC9A3C"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ADQ. DE RESERVA TERRITORIAL</w:t>
            </w:r>
          </w:p>
        </w:tc>
        <w:tc>
          <w:tcPr>
            <w:tcW w:w="2894" w:type="dxa"/>
            <w:tcBorders>
              <w:top w:val="nil"/>
              <w:left w:val="nil"/>
              <w:bottom w:val="single" w:sz="4" w:space="0" w:color="auto"/>
              <w:right w:val="single" w:sz="4" w:space="0" w:color="auto"/>
            </w:tcBorders>
            <w:shd w:val="clear" w:color="auto" w:fill="auto"/>
            <w:noWrap/>
            <w:vAlign w:val="bottom"/>
            <w:hideMark/>
          </w:tcPr>
          <w:p w14:paraId="4075BF39"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BANCO DEL BAJIO SA INS DE BCA MULTIPLE</w:t>
            </w:r>
          </w:p>
        </w:tc>
        <w:tc>
          <w:tcPr>
            <w:tcW w:w="985" w:type="dxa"/>
            <w:tcBorders>
              <w:top w:val="nil"/>
              <w:left w:val="nil"/>
              <w:bottom w:val="single" w:sz="4" w:space="0" w:color="auto"/>
              <w:right w:val="single" w:sz="4" w:space="0" w:color="auto"/>
            </w:tcBorders>
            <w:shd w:val="clear" w:color="auto" w:fill="auto"/>
            <w:noWrap/>
            <w:vAlign w:val="bottom"/>
            <w:hideMark/>
          </w:tcPr>
          <w:p w14:paraId="0035B5D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S/N</w:t>
            </w:r>
          </w:p>
        </w:tc>
        <w:tc>
          <w:tcPr>
            <w:tcW w:w="766" w:type="dxa"/>
            <w:tcBorders>
              <w:top w:val="nil"/>
              <w:left w:val="nil"/>
              <w:bottom w:val="single" w:sz="4" w:space="0" w:color="auto"/>
              <w:right w:val="single" w:sz="4" w:space="0" w:color="auto"/>
            </w:tcBorders>
            <w:shd w:val="clear" w:color="auto" w:fill="auto"/>
            <w:noWrap/>
            <w:vAlign w:val="bottom"/>
            <w:hideMark/>
          </w:tcPr>
          <w:p w14:paraId="278EB60E"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 </w:t>
            </w:r>
          </w:p>
        </w:tc>
        <w:tc>
          <w:tcPr>
            <w:tcW w:w="1219" w:type="dxa"/>
            <w:tcBorders>
              <w:top w:val="nil"/>
              <w:left w:val="nil"/>
              <w:bottom w:val="single" w:sz="4" w:space="0" w:color="auto"/>
              <w:right w:val="single" w:sz="4" w:space="0" w:color="auto"/>
            </w:tcBorders>
            <w:shd w:val="clear" w:color="auto" w:fill="auto"/>
            <w:noWrap/>
            <w:vAlign w:val="bottom"/>
            <w:hideMark/>
          </w:tcPr>
          <w:p w14:paraId="28EAF79A"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1164" w:type="dxa"/>
            <w:tcBorders>
              <w:top w:val="nil"/>
              <w:left w:val="nil"/>
              <w:bottom w:val="single" w:sz="4" w:space="0" w:color="auto"/>
              <w:right w:val="single" w:sz="4" w:space="0" w:color="auto"/>
            </w:tcBorders>
            <w:shd w:val="clear" w:color="auto" w:fill="auto"/>
            <w:noWrap/>
            <w:vAlign w:val="bottom"/>
            <w:hideMark/>
          </w:tcPr>
          <w:p w14:paraId="59299FDE" w14:textId="77777777" w:rsidR="00672C39" w:rsidRPr="00FC60F2" w:rsidRDefault="00672C39" w:rsidP="00B927D1">
            <w:pPr>
              <w:spacing w:after="0" w:line="240" w:lineRule="auto"/>
              <w:jc w:val="right"/>
              <w:rPr>
                <w:rFonts w:ascii="Arial" w:eastAsia="Times New Roman" w:hAnsi="Arial" w:cs="Arial"/>
                <w:sz w:val="16"/>
                <w:szCs w:val="16"/>
                <w:lang w:eastAsia="es-MX"/>
              </w:rPr>
            </w:pPr>
            <w:r w:rsidRPr="00FC60F2">
              <w:rPr>
                <w:rFonts w:ascii="Arial" w:eastAsia="Times New Roman" w:hAnsi="Arial" w:cs="Arial"/>
                <w:sz w:val="16"/>
                <w:szCs w:val="16"/>
                <w:lang w:eastAsia="es-MX"/>
              </w:rPr>
              <w:t>11,022,960.00</w:t>
            </w:r>
          </w:p>
        </w:tc>
        <w:tc>
          <w:tcPr>
            <w:tcW w:w="924" w:type="dxa"/>
            <w:tcBorders>
              <w:top w:val="nil"/>
              <w:left w:val="nil"/>
              <w:bottom w:val="single" w:sz="4" w:space="0" w:color="auto"/>
              <w:right w:val="single" w:sz="4" w:space="0" w:color="auto"/>
            </w:tcBorders>
            <w:shd w:val="clear" w:color="auto" w:fill="auto"/>
            <w:vAlign w:val="bottom"/>
            <w:hideMark/>
          </w:tcPr>
          <w:p w14:paraId="2CE6E815" w14:textId="77777777" w:rsidR="00672C39" w:rsidRPr="00FC60F2" w:rsidRDefault="00672C39" w:rsidP="00B927D1">
            <w:pPr>
              <w:spacing w:after="0" w:line="240" w:lineRule="auto"/>
              <w:rPr>
                <w:rFonts w:ascii="Arial" w:eastAsia="Times New Roman" w:hAnsi="Arial" w:cs="Arial"/>
                <w:sz w:val="16"/>
                <w:szCs w:val="16"/>
                <w:lang w:eastAsia="es-MX"/>
              </w:rPr>
            </w:pPr>
            <w:r w:rsidRPr="00FC60F2">
              <w:rPr>
                <w:rFonts w:ascii="Arial" w:eastAsia="Times New Roman" w:hAnsi="Arial" w:cs="Arial"/>
                <w:sz w:val="16"/>
                <w:szCs w:val="16"/>
                <w:lang w:eastAsia="es-MX"/>
              </w:rPr>
              <w:t>TIIE +1.70%</w:t>
            </w:r>
          </w:p>
        </w:tc>
      </w:tr>
    </w:tbl>
    <w:p w14:paraId="78533874" w14:textId="77777777" w:rsidR="00672C39" w:rsidRDefault="00672C39" w:rsidP="00672C39">
      <w:pPr>
        <w:spacing w:after="0" w:line="240" w:lineRule="auto"/>
        <w:jc w:val="both"/>
        <w:rPr>
          <w:rFonts w:cs="Calibri"/>
        </w:rPr>
      </w:pPr>
    </w:p>
    <w:p w14:paraId="51075EF7" w14:textId="77777777" w:rsidR="00672C39" w:rsidRDefault="00672C39" w:rsidP="00672C39">
      <w:pPr>
        <w:spacing w:after="0" w:line="240" w:lineRule="auto"/>
        <w:jc w:val="both"/>
        <w:rPr>
          <w:rFonts w:cs="Calibri"/>
        </w:rPr>
      </w:pPr>
    </w:p>
    <w:p w14:paraId="0B4240EB" w14:textId="77777777" w:rsidR="003C69BC" w:rsidRDefault="003C69BC" w:rsidP="00672C39">
      <w:pPr>
        <w:spacing w:after="0" w:line="240" w:lineRule="auto"/>
        <w:jc w:val="both"/>
        <w:rPr>
          <w:rFonts w:cs="Calibri"/>
        </w:rPr>
      </w:pPr>
    </w:p>
    <w:p w14:paraId="07C11C9D" w14:textId="77777777" w:rsidR="003C69BC" w:rsidRDefault="003C69BC" w:rsidP="00672C39">
      <w:pPr>
        <w:spacing w:after="0" w:line="240" w:lineRule="auto"/>
        <w:jc w:val="both"/>
        <w:rPr>
          <w:rFonts w:cs="Calibri"/>
        </w:rPr>
      </w:pPr>
    </w:p>
    <w:tbl>
      <w:tblPr>
        <w:tblW w:w="10134" w:type="dxa"/>
        <w:tblInd w:w="-5" w:type="dxa"/>
        <w:tblCellMar>
          <w:left w:w="70" w:type="dxa"/>
          <w:right w:w="70" w:type="dxa"/>
        </w:tblCellMar>
        <w:tblLook w:val="04A0" w:firstRow="1" w:lastRow="0" w:firstColumn="1" w:lastColumn="0" w:noHBand="0" w:noVBand="1"/>
      </w:tblPr>
      <w:tblGrid>
        <w:gridCol w:w="1085"/>
        <w:gridCol w:w="665"/>
        <w:gridCol w:w="987"/>
        <w:gridCol w:w="1073"/>
        <w:gridCol w:w="955"/>
        <w:gridCol w:w="869"/>
        <w:gridCol w:w="794"/>
        <w:gridCol w:w="993"/>
        <w:gridCol w:w="869"/>
        <w:gridCol w:w="869"/>
        <w:gridCol w:w="975"/>
      </w:tblGrid>
      <w:tr w:rsidR="00672C39" w:rsidRPr="00CC735D" w14:paraId="768DC127" w14:textId="77777777" w:rsidTr="001942F0">
        <w:trPr>
          <w:trHeight w:val="300"/>
        </w:trPr>
        <w:tc>
          <w:tcPr>
            <w:tcW w:w="1085"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22D31B5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Tipo de</w:t>
            </w:r>
          </w:p>
        </w:tc>
        <w:tc>
          <w:tcPr>
            <w:tcW w:w="66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7CC00B8"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Tasa </w:t>
            </w:r>
          </w:p>
        </w:tc>
        <w:tc>
          <w:tcPr>
            <w:tcW w:w="987"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084443D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Fecha de</w:t>
            </w:r>
          </w:p>
        </w:tc>
        <w:tc>
          <w:tcPr>
            <w:tcW w:w="1073"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DEBADBB"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Fecha de </w:t>
            </w:r>
          </w:p>
        </w:tc>
        <w:tc>
          <w:tcPr>
            <w:tcW w:w="955" w:type="dxa"/>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1574A6D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 xml:space="preserve">Abonos </w:t>
            </w:r>
          </w:p>
        </w:tc>
        <w:tc>
          <w:tcPr>
            <w:tcW w:w="1663" w:type="dxa"/>
            <w:gridSpan w:val="2"/>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3732548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Pagos Realizados</w:t>
            </w:r>
          </w:p>
        </w:tc>
        <w:tc>
          <w:tcPr>
            <w:tcW w:w="993" w:type="dxa"/>
            <w:tcBorders>
              <w:top w:val="single" w:sz="4" w:space="0" w:color="auto"/>
              <w:left w:val="nil"/>
              <w:bottom w:val="single" w:sz="4" w:space="0" w:color="auto"/>
              <w:right w:val="nil"/>
            </w:tcBorders>
            <w:shd w:val="clear" w:color="auto" w:fill="F4B083" w:themeFill="accent2" w:themeFillTint="99"/>
          </w:tcPr>
          <w:p w14:paraId="20E0F278" w14:textId="77777777" w:rsidR="00672C39" w:rsidRPr="00672C39" w:rsidRDefault="00672C39" w:rsidP="00B927D1">
            <w:pPr>
              <w:spacing w:after="0" w:line="240" w:lineRule="auto"/>
              <w:jc w:val="center"/>
              <w:rPr>
                <w:rFonts w:eastAsia="Times New Roman"/>
                <w:b/>
                <w:color w:val="000000"/>
                <w:sz w:val="18"/>
                <w:szCs w:val="18"/>
                <w:lang w:eastAsia="es-ES"/>
              </w:rPr>
            </w:pPr>
          </w:p>
        </w:tc>
        <w:tc>
          <w:tcPr>
            <w:tcW w:w="2713" w:type="dxa"/>
            <w:gridSpan w:val="3"/>
            <w:tcBorders>
              <w:top w:val="single" w:sz="4" w:space="0" w:color="auto"/>
              <w:left w:val="nil"/>
              <w:bottom w:val="single" w:sz="4" w:space="0" w:color="auto"/>
              <w:right w:val="single" w:sz="4" w:space="0" w:color="auto"/>
            </w:tcBorders>
            <w:shd w:val="clear" w:color="auto" w:fill="F4B083" w:themeFill="accent2" w:themeFillTint="99"/>
            <w:noWrap/>
            <w:vAlign w:val="bottom"/>
            <w:hideMark/>
          </w:tcPr>
          <w:p w14:paraId="70C2A701"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Saldo al</w:t>
            </w:r>
          </w:p>
        </w:tc>
      </w:tr>
      <w:tr w:rsidR="00672C39" w:rsidRPr="00CC735D" w14:paraId="588293FB"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F4B083" w:themeFill="accent2" w:themeFillTint="99"/>
            <w:noWrap/>
            <w:vAlign w:val="bottom"/>
            <w:hideMark/>
          </w:tcPr>
          <w:p w14:paraId="3737F5AC"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Préstamo</w:t>
            </w:r>
          </w:p>
        </w:tc>
        <w:tc>
          <w:tcPr>
            <w:tcW w:w="665" w:type="dxa"/>
            <w:tcBorders>
              <w:top w:val="nil"/>
              <w:left w:val="nil"/>
              <w:bottom w:val="single" w:sz="4" w:space="0" w:color="auto"/>
              <w:right w:val="single" w:sz="4" w:space="0" w:color="auto"/>
            </w:tcBorders>
            <w:shd w:val="clear" w:color="auto" w:fill="F4B083" w:themeFill="accent2" w:themeFillTint="99"/>
            <w:noWrap/>
            <w:vAlign w:val="bottom"/>
            <w:hideMark/>
          </w:tcPr>
          <w:p w14:paraId="78D88EBD"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de Interés</w:t>
            </w:r>
          </w:p>
        </w:tc>
        <w:tc>
          <w:tcPr>
            <w:tcW w:w="987" w:type="dxa"/>
            <w:tcBorders>
              <w:top w:val="nil"/>
              <w:left w:val="nil"/>
              <w:bottom w:val="single" w:sz="4" w:space="0" w:color="auto"/>
              <w:right w:val="single" w:sz="4" w:space="0" w:color="auto"/>
            </w:tcBorders>
            <w:shd w:val="clear" w:color="auto" w:fill="F4B083" w:themeFill="accent2" w:themeFillTint="99"/>
            <w:noWrap/>
            <w:vAlign w:val="bottom"/>
            <w:hideMark/>
          </w:tcPr>
          <w:p w14:paraId="26E8DEE6"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Suscripción</w:t>
            </w:r>
          </w:p>
        </w:tc>
        <w:tc>
          <w:tcPr>
            <w:tcW w:w="1073" w:type="dxa"/>
            <w:tcBorders>
              <w:top w:val="nil"/>
              <w:left w:val="nil"/>
              <w:bottom w:val="single" w:sz="4" w:space="0" w:color="auto"/>
              <w:right w:val="single" w:sz="4" w:space="0" w:color="auto"/>
            </w:tcBorders>
            <w:shd w:val="clear" w:color="auto" w:fill="F4B083" w:themeFill="accent2" w:themeFillTint="99"/>
            <w:noWrap/>
            <w:vAlign w:val="bottom"/>
            <w:hideMark/>
          </w:tcPr>
          <w:p w14:paraId="4EBBE94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Terminación</w:t>
            </w:r>
          </w:p>
        </w:tc>
        <w:tc>
          <w:tcPr>
            <w:tcW w:w="955" w:type="dxa"/>
            <w:tcBorders>
              <w:top w:val="nil"/>
              <w:left w:val="nil"/>
              <w:bottom w:val="single" w:sz="4" w:space="0" w:color="auto"/>
              <w:right w:val="single" w:sz="4" w:space="0" w:color="auto"/>
            </w:tcBorders>
            <w:shd w:val="clear" w:color="auto" w:fill="F4B083" w:themeFill="accent2" w:themeFillTint="99"/>
            <w:noWrap/>
            <w:vAlign w:val="bottom"/>
            <w:hideMark/>
          </w:tcPr>
          <w:p w14:paraId="19F247AE"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Mensuales</w:t>
            </w:r>
          </w:p>
        </w:tc>
        <w:tc>
          <w:tcPr>
            <w:tcW w:w="869" w:type="dxa"/>
            <w:tcBorders>
              <w:top w:val="nil"/>
              <w:left w:val="nil"/>
              <w:bottom w:val="single" w:sz="4" w:space="0" w:color="auto"/>
              <w:right w:val="single" w:sz="4" w:space="0" w:color="auto"/>
            </w:tcBorders>
            <w:shd w:val="clear" w:color="auto" w:fill="F4B083" w:themeFill="accent2" w:themeFillTint="99"/>
            <w:noWrap/>
            <w:vAlign w:val="bottom"/>
            <w:hideMark/>
          </w:tcPr>
          <w:p w14:paraId="7EB498BA"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2011 a 2014</w:t>
            </w:r>
          </w:p>
        </w:tc>
        <w:tc>
          <w:tcPr>
            <w:tcW w:w="794" w:type="dxa"/>
            <w:tcBorders>
              <w:top w:val="nil"/>
              <w:left w:val="nil"/>
              <w:bottom w:val="single" w:sz="4" w:space="0" w:color="auto"/>
              <w:right w:val="single" w:sz="4" w:space="0" w:color="auto"/>
            </w:tcBorders>
            <w:shd w:val="clear" w:color="auto" w:fill="F4B083" w:themeFill="accent2" w:themeFillTint="99"/>
            <w:noWrap/>
            <w:vAlign w:val="bottom"/>
            <w:hideMark/>
          </w:tcPr>
          <w:p w14:paraId="71541273" w14:textId="77777777" w:rsidR="00672C39" w:rsidRPr="00672C39" w:rsidRDefault="00672C39" w:rsidP="00B927D1">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2014</w:t>
            </w:r>
          </w:p>
        </w:tc>
        <w:tc>
          <w:tcPr>
            <w:tcW w:w="993" w:type="dxa"/>
            <w:tcBorders>
              <w:top w:val="nil"/>
              <w:left w:val="nil"/>
              <w:bottom w:val="single" w:sz="4" w:space="0" w:color="auto"/>
              <w:right w:val="single" w:sz="4" w:space="0" w:color="auto"/>
            </w:tcBorders>
            <w:shd w:val="clear" w:color="auto" w:fill="F4B083" w:themeFill="accent2" w:themeFillTint="99"/>
            <w:noWrap/>
            <w:vAlign w:val="bottom"/>
            <w:hideMark/>
          </w:tcPr>
          <w:p w14:paraId="4154C1C9" w14:textId="45DA92F1"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31-Dic-17</w:t>
            </w:r>
          </w:p>
        </w:tc>
        <w:tc>
          <w:tcPr>
            <w:tcW w:w="869" w:type="dxa"/>
            <w:tcBorders>
              <w:top w:val="nil"/>
              <w:left w:val="nil"/>
              <w:bottom w:val="single" w:sz="4" w:space="0" w:color="auto"/>
              <w:right w:val="single" w:sz="4" w:space="0" w:color="auto"/>
            </w:tcBorders>
            <w:shd w:val="clear" w:color="auto" w:fill="F4B083" w:themeFill="accent2" w:themeFillTint="99"/>
            <w:noWrap/>
            <w:hideMark/>
          </w:tcPr>
          <w:p w14:paraId="6B9B072C" w14:textId="77777777" w:rsidR="00672C39" w:rsidRPr="00672C39" w:rsidRDefault="00672C39" w:rsidP="00B927D1">
            <w:pPr>
              <w:spacing w:after="0" w:line="240" w:lineRule="auto"/>
              <w:jc w:val="center"/>
              <w:rPr>
                <w:rFonts w:eastAsia="Times New Roman"/>
                <w:b/>
                <w:color w:val="000000"/>
                <w:sz w:val="18"/>
                <w:szCs w:val="18"/>
                <w:lang w:eastAsia="es-ES"/>
              </w:rPr>
            </w:pPr>
          </w:p>
          <w:p w14:paraId="356F03F1" w14:textId="77777777" w:rsidR="00672C39" w:rsidRPr="00672C39" w:rsidRDefault="00672C39" w:rsidP="00B927D1">
            <w:pPr>
              <w:spacing w:after="0" w:line="240" w:lineRule="auto"/>
              <w:jc w:val="center"/>
              <w:rPr>
                <w:rFonts w:eastAsia="Times New Roman"/>
                <w:b/>
                <w:color w:val="000000"/>
                <w:sz w:val="18"/>
                <w:szCs w:val="18"/>
                <w:lang w:eastAsia="es-ES"/>
              </w:rPr>
            </w:pPr>
          </w:p>
          <w:p w14:paraId="7EF7102F" w14:textId="62D123B3"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31-Dic-18</w:t>
            </w:r>
          </w:p>
        </w:tc>
        <w:tc>
          <w:tcPr>
            <w:tcW w:w="869" w:type="dxa"/>
            <w:tcBorders>
              <w:top w:val="nil"/>
              <w:left w:val="nil"/>
              <w:bottom w:val="single" w:sz="4" w:space="0" w:color="auto"/>
              <w:right w:val="single" w:sz="4" w:space="0" w:color="auto"/>
            </w:tcBorders>
            <w:shd w:val="clear" w:color="auto" w:fill="F4B083" w:themeFill="accent2" w:themeFillTint="99"/>
          </w:tcPr>
          <w:p w14:paraId="6734E0E5" w14:textId="77777777" w:rsidR="00672C39" w:rsidRPr="00672C39" w:rsidRDefault="00672C39" w:rsidP="00B927D1">
            <w:pPr>
              <w:spacing w:after="0" w:line="240" w:lineRule="auto"/>
              <w:jc w:val="center"/>
              <w:rPr>
                <w:rFonts w:eastAsia="Times New Roman"/>
                <w:b/>
                <w:color w:val="000000"/>
                <w:sz w:val="18"/>
                <w:szCs w:val="18"/>
                <w:lang w:eastAsia="es-ES"/>
              </w:rPr>
            </w:pPr>
          </w:p>
          <w:p w14:paraId="72A49AEA" w14:textId="77777777" w:rsidR="00672C39" w:rsidRPr="00672C39" w:rsidRDefault="00672C39" w:rsidP="00B927D1">
            <w:pPr>
              <w:spacing w:after="0" w:line="240" w:lineRule="auto"/>
              <w:jc w:val="center"/>
              <w:rPr>
                <w:rFonts w:eastAsia="Times New Roman"/>
                <w:b/>
                <w:color w:val="000000"/>
                <w:sz w:val="18"/>
                <w:szCs w:val="18"/>
                <w:lang w:eastAsia="es-ES"/>
              </w:rPr>
            </w:pPr>
          </w:p>
          <w:p w14:paraId="2FD7E82A" w14:textId="79166BB1" w:rsidR="00672C39" w:rsidRPr="00672C39" w:rsidRDefault="001942F0" w:rsidP="00B927D1">
            <w:pPr>
              <w:spacing w:after="0" w:line="240" w:lineRule="auto"/>
              <w:jc w:val="center"/>
              <w:rPr>
                <w:rFonts w:eastAsia="Times New Roman"/>
                <w:b/>
                <w:color w:val="000000"/>
                <w:sz w:val="18"/>
                <w:szCs w:val="18"/>
                <w:lang w:eastAsia="es-ES"/>
              </w:rPr>
            </w:pPr>
            <w:r>
              <w:rPr>
                <w:rFonts w:eastAsia="Times New Roman"/>
                <w:b/>
                <w:color w:val="000000"/>
                <w:sz w:val="18"/>
                <w:szCs w:val="18"/>
                <w:lang w:eastAsia="es-ES"/>
              </w:rPr>
              <w:t>31-Dic-19</w:t>
            </w:r>
          </w:p>
        </w:tc>
        <w:tc>
          <w:tcPr>
            <w:tcW w:w="975" w:type="dxa"/>
            <w:tcBorders>
              <w:top w:val="nil"/>
              <w:left w:val="nil"/>
              <w:bottom w:val="single" w:sz="4" w:space="0" w:color="auto"/>
              <w:right w:val="single" w:sz="4" w:space="0" w:color="auto"/>
            </w:tcBorders>
            <w:shd w:val="clear" w:color="auto" w:fill="F4B083" w:themeFill="accent2" w:themeFillTint="99"/>
          </w:tcPr>
          <w:p w14:paraId="08F24F21" w14:textId="77777777" w:rsidR="00672C39" w:rsidRPr="00672C39" w:rsidRDefault="00672C39" w:rsidP="00B927D1">
            <w:pPr>
              <w:spacing w:after="0" w:line="240" w:lineRule="auto"/>
              <w:jc w:val="center"/>
              <w:rPr>
                <w:rFonts w:eastAsia="Times New Roman"/>
                <w:b/>
                <w:color w:val="000000"/>
                <w:sz w:val="18"/>
                <w:szCs w:val="18"/>
                <w:lang w:eastAsia="es-ES"/>
              </w:rPr>
            </w:pPr>
          </w:p>
          <w:p w14:paraId="52D25D7C" w14:textId="77777777" w:rsidR="00672C39" w:rsidRPr="00672C39" w:rsidRDefault="00672C39" w:rsidP="00B927D1">
            <w:pPr>
              <w:spacing w:after="0" w:line="240" w:lineRule="auto"/>
              <w:jc w:val="center"/>
              <w:rPr>
                <w:rFonts w:eastAsia="Times New Roman"/>
                <w:b/>
                <w:color w:val="000000"/>
                <w:sz w:val="18"/>
                <w:szCs w:val="18"/>
                <w:lang w:eastAsia="es-ES"/>
              </w:rPr>
            </w:pPr>
          </w:p>
          <w:p w14:paraId="6B59363C" w14:textId="5B71A832" w:rsidR="00672C39" w:rsidRPr="00672C39" w:rsidRDefault="00672C39" w:rsidP="001942F0">
            <w:pPr>
              <w:spacing w:after="0" w:line="240" w:lineRule="auto"/>
              <w:jc w:val="center"/>
              <w:rPr>
                <w:rFonts w:eastAsia="Times New Roman"/>
                <w:b/>
                <w:color w:val="000000"/>
                <w:sz w:val="18"/>
                <w:szCs w:val="18"/>
                <w:lang w:eastAsia="es-ES"/>
              </w:rPr>
            </w:pPr>
            <w:r w:rsidRPr="00672C39">
              <w:rPr>
                <w:rFonts w:eastAsia="Times New Roman"/>
                <w:b/>
                <w:color w:val="000000"/>
                <w:sz w:val="18"/>
                <w:szCs w:val="18"/>
                <w:lang w:eastAsia="es-ES"/>
              </w:rPr>
              <w:t>3</w:t>
            </w:r>
            <w:r w:rsidR="001942F0">
              <w:rPr>
                <w:rFonts w:eastAsia="Times New Roman"/>
                <w:b/>
                <w:color w:val="000000"/>
                <w:sz w:val="18"/>
                <w:szCs w:val="18"/>
                <w:lang w:eastAsia="es-ES"/>
              </w:rPr>
              <w:t>1-Mzo-20</w:t>
            </w:r>
          </w:p>
        </w:tc>
      </w:tr>
      <w:tr w:rsidR="00672C39" w:rsidRPr="00CC735D" w14:paraId="4096AF24"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473EB8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665" w:type="dxa"/>
            <w:tcBorders>
              <w:top w:val="nil"/>
              <w:left w:val="nil"/>
              <w:bottom w:val="single" w:sz="4" w:space="0" w:color="auto"/>
              <w:right w:val="single" w:sz="4" w:space="0" w:color="auto"/>
            </w:tcBorders>
            <w:shd w:val="clear" w:color="auto" w:fill="auto"/>
            <w:noWrap/>
            <w:vAlign w:val="bottom"/>
            <w:hideMark/>
          </w:tcPr>
          <w:p w14:paraId="0E1EC694"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87" w:type="dxa"/>
            <w:tcBorders>
              <w:top w:val="nil"/>
              <w:left w:val="nil"/>
              <w:bottom w:val="single" w:sz="4" w:space="0" w:color="auto"/>
              <w:right w:val="single" w:sz="4" w:space="0" w:color="auto"/>
            </w:tcBorders>
            <w:shd w:val="clear" w:color="auto" w:fill="auto"/>
            <w:noWrap/>
            <w:vAlign w:val="bottom"/>
            <w:hideMark/>
          </w:tcPr>
          <w:p w14:paraId="4DB4C1E7"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1073" w:type="dxa"/>
            <w:tcBorders>
              <w:top w:val="nil"/>
              <w:left w:val="nil"/>
              <w:bottom w:val="single" w:sz="4" w:space="0" w:color="auto"/>
              <w:right w:val="single" w:sz="4" w:space="0" w:color="auto"/>
            </w:tcBorders>
            <w:shd w:val="clear" w:color="auto" w:fill="auto"/>
            <w:noWrap/>
            <w:vAlign w:val="bottom"/>
            <w:hideMark/>
          </w:tcPr>
          <w:p w14:paraId="2A7FA638"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55" w:type="dxa"/>
            <w:tcBorders>
              <w:top w:val="nil"/>
              <w:left w:val="nil"/>
              <w:bottom w:val="single" w:sz="4" w:space="0" w:color="auto"/>
              <w:right w:val="single" w:sz="4" w:space="0" w:color="auto"/>
            </w:tcBorders>
            <w:shd w:val="clear" w:color="auto" w:fill="auto"/>
            <w:noWrap/>
            <w:vAlign w:val="bottom"/>
            <w:hideMark/>
          </w:tcPr>
          <w:p w14:paraId="7E186A03"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vAlign w:val="bottom"/>
            <w:hideMark/>
          </w:tcPr>
          <w:p w14:paraId="09A7F3B9"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0B3DB2CA"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590093CC"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0632DD98"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686BB395"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06D55125" w14:textId="77777777" w:rsidR="00672C39" w:rsidRPr="00CC735D" w:rsidRDefault="00672C39" w:rsidP="00B927D1">
            <w:pPr>
              <w:spacing w:after="0" w:line="240" w:lineRule="auto"/>
              <w:rPr>
                <w:rFonts w:eastAsia="Times New Roman"/>
                <w:color w:val="000000"/>
                <w:sz w:val="18"/>
                <w:szCs w:val="18"/>
                <w:lang w:eastAsia="es-ES"/>
              </w:rPr>
            </w:pPr>
          </w:p>
        </w:tc>
      </w:tr>
      <w:tr w:rsidR="00672C39" w:rsidRPr="00CC735D" w14:paraId="507D65D9"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FC9C27B"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Inicial</w:t>
            </w:r>
          </w:p>
        </w:tc>
        <w:tc>
          <w:tcPr>
            <w:tcW w:w="665" w:type="dxa"/>
            <w:tcBorders>
              <w:top w:val="nil"/>
              <w:left w:val="nil"/>
              <w:bottom w:val="single" w:sz="4" w:space="0" w:color="auto"/>
              <w:right w:val="single" w:sz="4" w:space="0" w:color="auto"/>
            </w:tcBorders>
            <w:shd w:val="clear" w:color="auto" w:fill="auto"/>
            <w:noWrap/>
            <w:vAlign w:val="bottom"/>
            <w:hideMark/>
          </w:tcPr>
          <w:p w14:paraId="2A36D0B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+ 1.85</w:t>
            </w:r>
          </w:p>
        </w:tc>
        <w:tc>
          <w:tcPr>
            <w:tcW w:w="987" w:type="dxa"/>
            <w:tcBorders>
              <w:top w:val="nil"/>
              <w:left w:val="nil"/>
              <w:bottom w:val="single" w:sz="4" w:space="0" w:color="auto"/>
              <w:right w:val="single" w:sz="4" w:space="0" w:color="auto"/>
            </w:tcBorders>
            <w:shd w:val="clear" w:color="auto" w:fill="auto"/>
            <w:noWrap/>
            <w:vAlign w:val="bottom"/>
            <w:hideMark/>
          </w:tcPr>
          <w:p w14:paraId="13F0A7E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17/06/11</w:t>
            </w:r>
          </w:p>
        </w:tc>
        <w:tc>
          <w:tcPr>
            <w:tcW w:w="1073" w:type="dxa"/>
            <w:tcBorders>
              <w:top w:val="nil"/>
              <w:left w:val="nil"/>
              <w:bottom w:val="single" w:sz="4" w:space="0" w:color="auto"/>
              <w:right w:val="single" w:sz="4" w:space="0" w:color="auto"/>
            </w:tcBorders>
            <w:shd w:val="clear" w:color="auto" w:fill="auto"/>
            <w:noWrap/>
            <w:vAlign w:val="bottom"/>
            <w:hideMark/>
          </w:tcPr>
          <w:p w14:paraId="1266636C"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30/05/17</w:t>
            </w:r>
          </w:p>
        </w:tc>
        <w:tc>
          <w:tcPr>
            <w:tcW w:w="955" w:type="dxa"/>
            <w:tcBorders>
              <w:top w:val="nil"/>
              <w:left w:val="nil"/>
              <w:bottom w:val="single" w:sz="4" w:space="0" w:color="auto"/>
              <w:right w:val="single" w:sz="4" w:space="0" w:color="auto"/>
            </w:tcBorders>
            <w:shd w:val="clear" w:color="auto" w:fill="auto"/>
            <w:noWrap/>
            <w:vAlign w:val="bottom"/>
            <w:hideMark/>
          </w:tcPr>
          <w:p w14:paraId="7D00EE89"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275,845</w:t>
            </w:r>
          </w:p>
        </w:tc>
        <w:tc>
          <w:tcPr>
            <w:tcW w:w="869" w:type="dxa"/>
            <w:tcBorders>
              <w:top w:val="nil"/>
              <w:left w:val="nil"/>
              <w:bottom w:val="single" w:sz="4" w:space="0" w:color="auto"/>
              <w:right w:val="single" w:sz="4" w:space="0" w:color="auto"/>
            </w:tcBorders>
            <w:shd w:val="clear" w:color="auto" w:fill="auto"/>
            <w:noWrap/>
            <w:vAlign w:val="bottom"/>
            <w:hideMark/>
          </w:tcPr>
          <w:p w14:paraId="27CC08D7" w14:textId="77777777" w:rsidR="00672C39" w:rsidRPr="00CC735D" w:rsidRDefault="00672C39" w:rsidP="00B927D1">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8,837,920</w:t>
            </w:r>
          </w:p>
        </w:tc>
        <w:tc>
          <w:tcPr>
            <w:tcW w:w="794" w:type="dxa"/>
            <w:tcBorders>
              <w:top w:val="nil"/>
              <w:left w:val="nil"/>
              <w:bottom w:val="single" w:sz="4" w:space="0" w:color="auto"/>
              <w:right w:val="single" w:sz="4" w:space="0" w:color="auto"/>
            </w:tcBorders>
            <w:shd w:val="clear" w:color="auto" w:fill="auto"/>
            <w:noWrap/>
            <w:vAlign w:val="bottom"/>
            <w:hideMark/>
          </w:tcPr>
          <w:p w14:paraId="597BD860"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993" w:type="dxa"/>
            <w:tcBorders>
              <w:top w:val="nil"/>
              <w:left w:val="nil"/>
              <w:bottom w:val="single" w:sz="4" w:space="0" w:color="auto"/>
              <w:right w:val="single" w:sz="4" w:space="0" w:color="auto"/>
            </w:tcBorders>
            <w:shd w:val="clear" w:color="auto" w:fill="auto"/>
            <w:noWrap/>
            <w:vAlign w:val="bottom"/>
            <w:hideMark/>
          </w:tcPr>
          <w:p w14:paraId="7F28C485" w14:textId="77777777" w:rsidR="00672C39" w:rsidRPr="00CC735D" w:rsidRDefault="00672C39" w:rsidP="00B927D1">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869" w:type="dxa"/>
            <w:tcBorders>
              <w:top w:val="nil"/>
              <w:left w:val="nil"/>
              <w:bottom w:val="single" w:sz="4" w:space="0" w:color="auto"/>
              <w:right w:val="single" w:sz="4" w:space="0" w:color="auto"/>
            </w:tcBorders>
            <w:shd w:val="clear" w:color="auto" w:fill="auto"/>
            <w:noWrap/>
            <w:hideMark/>
          </w:tcPr>
          <w:p w14:paraId="5A0826DD" w14:textId="77777777" w:rsidR="00672C39" w:rsidRPr="00CC735D" w:rsidRDefault="00672C39" w:rsidP="00B927D1">
            <w:pPr>
              <w:spacing w:after="0" w:line="240" w:lineRule="auto"/>
              <w:rPr>
                <w:rFonts w:eastAsia="Times New Roman"/>
                <w:color w:val="000000"/>
                <w:sz w:val="18"/>
                <w:szCs w:val="18"/>
                <w:lang w:eastAsia="es-ES"/>
              </w:rPr>
            </w:pPr>
          </w:p>
        </w:tc>
        <w:tc>
          <w:tcPr>
            <w:tcW w:w="869" w:type="dxa"/>
            <w:tcBorders>
              <w:top w:val="nil"/>
              <w:left w:val="nil"/>
              <w:bottom w:val="single" w:sz="4" w:space="0" w:color="auto"/>
              <w:right w:val="single" w:sz="4" w:space="0" w:color="auto"/>
            </w:tcBorders>
          </w:tcPr>
          <w:p w14:paraId="05C7D291" w14:textId="77777777" w:rsidR="00672C39" w:rsidRPr="00CC735D" w:rsidRDefault="00672C39" w:rsidP="00B927D1">
            <w:pPr>
              <w:spacing w:after="0" w:line="240" w:lineRule="auto"/>
              <w:rPr>
                <w:rFonts w:eastAsia="Times New Roman"/>
                <w:color w:val="000000"/>
                <w:sz w:val="18"/>
                <w:szCs w:val="18"/>
                <w:lang w:eastAsia="es-ES"/>
              </w:rPr>
            </w:pPr>
          </w:p>
        </w:tc>
        <w:tc>
          <w:tcPr>
            <w:tcW w:w="975" w:type="dxa"/>
            <w:tcBorders>
              <w:top w:val="nil"/>
              <w:left w:val="nil"/>
              <w:bottom w:val="single" w:sz="4" w:space="0" w:color="auto"/>
              <w:right w:val="single" w:sz="4" w:space="0" w:color="auto"/>
            </w:tcBorders>
          </w:tcPr>
          <w:p w14:paraId="5DE5B5D4" w14:textId="77777777" w:rsidR="00672C39" w:rsidRPr="00CC735D" w:rsidRDefault="00672C39" w:rsidP="00B927D1">
            <w:pPr>
              <w:spacing w:after="0" w:line="240" w:lineRule="auto"/>
              <w:rPr>
                <w:rFonts w:eastAsia="Times New Roman"/>
                <w:color w:val="000000"/>
                <w:sz w:val="18"/>
                <w:szCs w:val="18"/>
                <w:lang w:eastAsia="es-ES"/>
              </w:rPr>
            </w:pPr>
          </w:p>
        </w:tc>
      </w:tr>
      <w:tr w:rsidR="001942F0" w:rsidRPr="00CC735D" w14:paraId="3AFC2050" w14:textId="77777777" w:rsidTr="001942F0">
        <w:trPr>
          <w:trHeight w:val="300"/>
        </w:trPr>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5B91BE2"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Reestructura</w:t>
            </w:r>
          </w:p>
        </w:tc>
        <w:tc>
          <w:tcPr>
            <w:tcW w:w="665" w:type="dxa"/>
            <w:tcBorders>
              <w:top w:val="nil"/>
              <w:left w:val="nil"/>
              <w:bottom w:val="single" w:sz="4" w:space="0" w:color="auto"/>
              <w:right w:val="single" w:sz="4" w:space="0" w:color="auto"/>
            </w:tcBorders>
            <w:shd w:val="clear" w:color="auto" w:fill="auto"/>
            <w:noWrap/>
            <w:vAlign w:val="bottom"/>
            <w:hideMark/>
          </w:tcPr>
          <w:p w14:paraId="596F9613"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TIIE + 1.70</w:t>
            </w:r>
          </w:p>
        </w:tc>
        <w:tc>
          <w:tcPr>
            <w:tcW w:w="987" w:type="dxa"/>
            <w:tcBorders>
              <w:top w:val="nil"/>
              <w:left w:val="nil"/>
              <w:bottom w:val="single" w:sz="4" w:space="0" w:color="auto"/>
              <w:right w:val="single" w:sz="4" w:space="0" w:color="auto"/>
            </w:tcBorders>
            <w:shd w:val="clear" w:color="auto" w:fill="auto"/>
            <w:noWrap/>
            <w:vAlign w:val="bottom"/>
            <w:hideMark/>
          </w:tcPr>
          <w:p w14:paraId="28DD432D"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20/02/14</w:t>
            </w:r>
          </w:p>
        </w:tc>
        <w:tc>
          <w:tcPr>
            <w:tcW w:w="1073" w:type="dxa"/>
            <w:tcBorders>
              <w:top w:val="nil"/>
              <w:left w:val="nil"/>
              <w:bottom w:val="single" w:sz="4" w:space="0" w:color="auto"/>
              <w:right w:val="single" w:sz="4" w:space="0" w:color="auto"/>
            </w:tcBorders>
            <w:shd w:val="clear" w:color="auto" w:fill="auto"/>
            <w:noWrap/>
            <w:vAlign w:val="bottom"/>
            <w:hideMark/>
          </w:tcPr>
          <w:p w14:paraId="4B66DAE1"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31/01/29</w:t>
            </w:r>
          </w:p>
        </w:tc>
        <w:tc>
          <w:tcPr>
            <w:tcW w:w="955" w:type="dxa"/>
            <w:tcBorders>
              <w:top w:val="nil"/>
              <w:left w:val="nil"/>
              <w:bottom w:val="single" w:sz="4" w:space="0" w:color="auto"/>
              <w:right w:val="single" w:sz="4" w:space="0" w:color="auto"/>
            </w:tcBorders>
            <w:shd w:val="clear" w:color="auto" w:fill="auto"/>
            <w:noWrap/>
            <w:vAlign w:val="bottom"/>
            <w:hideMark/>
          </w:tcPr>
          <w:p w14:paraId="43E7D928"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61,238</w:t>
            </w:r>
          </w:p>
        </w:tc>
        <w:tc>
          <w:tcPr>
            <w:tcW w:w="869" w:type="dxa"/>
            <w:tcBorders>
              <w:top w:val="nil"/>
              <w:left w:val="nil"/>
              <w:bottom w:val="single" w:sz="4" w:space="0" w:color="auto"/>
              <w:right w:val="single" w:sz="4" w:space="0" w:color="auto"/>
            </w:tcBorders>
            <w:shd w:val="clear" w:color="auto" w:fill="auto"/>
            <w:noWrap/>
            <w:vAlign w:val="bottom"/>
            <w:hideMark/>
          </w:tcPr>
          <w:p w14:paraId="3082B131" w14:textId="77777777" w:rsidR="001942F0" w:rsidRPr="00CC735D" w:rsidRDefault="001942F0" w:rsidP="001942F0">
            <w:pPr>
              <w:spacing w:after="0" w:line="240" w:lineRule="auto"/>
              <w:rPr>
                <w:rFonts w:eastAsia="Times New Roman"/>
                <w:color w:val="000000"/>
                <w:sz w:val="18"/>
                <w:szCs w:val="18"/>
                <w:lang w:eastAsia="es-ES"/>
              </w:rPr>
            </w:pPr>
            <w:r w:rsidRPr="00CC735D">
              <w:rPr>
                <w:rFonts w:eastAsia="Times New Roman"/>
                <w:color w:val="000000"/>
                <w:sz w:val="18"/>
                <w:szCs w:val="18"/>
                <w:lang w:eastAsia="es-ES"/>
              </w:rPr>
              <w:t> </w:t>
            </w:r>
          </w:p>
        </w:tc>
        <w:tc>
          <w:tcPr>
            <w:tcW w:w="794" w:type="dxa"/>
            <w:tcBorders>
              <w:top w:val="nil"/>
              <w:left w:val="nil"/>
              <w:bottom w:val="single" w:sz="4" w:space="0" w:color="auto"/>
              <w:right w:val="single" w:sz="4" w:space="0" w:color="auto"/>
            </w:tcBorders>
            <w:shd w:val="clear" w:color="auto" w:fill="auto"/>
            <w:noWrap/>
            <w:vAlign w:val="bottom"/>
            <w:hideMark/>
          </w:tcPr>
          <w:p w14:paraId="20D48097" w14:textId="77777777" w:rsidR="001942F0" w:rsidRPr="00CC735D" w:rsidRDefault="001942F0" w:rsidP="001942F0">
            <w:pPr>
              <w:spacing w:after="0" w:line="240" w:lineRule="auto"/>
              <w:jc w:val="right"/>
              <w:rPr>
                <w:rFonts w:eastAsia="Times New Roman"/>
                <w:color w:val="000000"/>
                <w:sz w:val="18"/>
                <w:szCs w:val="18"/>
                <w:lang w:eastAsia="es-ES"/>
              </w:rPr>
            </w:pPr>
            <w:r w:rsidRPr="00CC735D">
              <w:rPr>
                <w:rFonts w:eastAsia="Times New Roman"/>
                <w:color w:val="000000"/>
                <w:sz w:val="18"/>
                <w:szCs w:val="18"/>
                <w:lang w:eastAsia="es-ES"/>
              </w:rPr>
              <w:t>673,618</w:t>
            </w:r>
          </w:p>
        </w:tc>
        <w:tc>
          <w:tcPr>
            <w:tcW w:w="993" w:type="dxa"/>
            <w:tcBorders>
              <w:top w:val="nil"/>
              <w:left w:val="nil"/>
              <w:bottom w:val="single" w:sz="4" w:space="0" w:color="auto"/>
              <w:right w:val="single" w:sz="4" w:space="0" w:color="auto"/>
            </w:tcBorders>
            <w:shd w:val="clear" w:color="auto" w:fill="auto"/>
            <w:noWrap/>
            <w:hideMark/>
          </w:tcPr>
          <w:p w14:paraId="2A30E845" w14:textId="77777777" w:rsidR="001942F0" w:rsidRDefault="001942F0" w:rsidP="001942F0">
            <w:pPr>
              <w:spacing w:after="0" w:line="240" w:lineRule="auto"/>
              <w:jc w:val="right"/>
              <w:rPr>
                <w:rFonts w:eastAsia="Times New Roman"/>
                <w:color w:val="000000"/>
                <w:sz w:val="18"/>
                <w:szCs w:val="18"/>
                <w:lang w:eastAsia="es-ES"/>
              </w:rPr>
            </w:pPr>
          </w:p>
          <w:p w14:paraId="1355E7E4" w14:textId="314B680C" w:rsidR="001942F0" w:rsidRPr="00CC735D"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8,144,774</w:t>
            </w:r>
          </w:p>
        </w:tc>
        <w:tc>
          <w:tcPr>
            <w:tcW w:w="869" w:type="dxa"/>
            <w:tcBorders>
              <w:top w:val="nil"/>
              <w:left w:val="nil"/>
              <w:bottom w:val="single" w:sz="4" w:space="0" w:color="auto"/>
              <w:right w:val="single" w:sz="4" w:space="0" w:color="auto"/>
            </w:tcBorders>
            <w:shd w:val="clear" w:color="auto" w:fill="auto"/>
            <w:noWrap/>
            <w:hideMark/>
          </w:tcPr>
          <w:p w14:paraId="138EB1A2" w14:textId="77777777" w:rsidR="001942F0" w:rsidRDefault="001942F0" w:rsidP="001942F0">
            <w:pPr>
              <w:spacing w:after="0" w:line="240" w:lineRule="auto"/>
              <w:jc w:val="right"/>
              <w:rPr>
                <w:rFonts w:eastAsia="Times New Roman"/>
                <w:color w:val="000000"/>
                <w:sz w:val="18"/>
                <w:szCs w:val="18"/>
                <w:lang w:eastAsia="es-ES"/>
              </w:rPr>
            </w:pPr>
          </w:p>
          <w:p w14:paraId="642FFA13" w14:textId="64415A82" w:rsidR="001942F0" w:rsidRPr="00CC735D"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7,409,918</w:t>
            </w:r>
          </w:p>
        </w:tc>
        <w:tc>
          <w:tcPr>
            <w:tcW w:w="869" w:type="dxa"/>
            <w:tcBorders>
              <w:top w:val="nil"/>
              <w:left w:val="nil"/>
              <w:bottom w:val="single" w:sz="4" w:space="0" w:color="auto"/>
              <w:right w:val="single" w:sz="4" w:space="0" w:color="auto"/>
            </w:tcBorders>
          </w:tcPr>
          <w:p w14:paraId="60D475D6" w14:textId="77777777" w:rsidR="001942F0" w:rsidRDefault="001942F0" w:rsidP="001942F0">
            <w:pPr>
              <w:spacing w:after="0" w:line="240" w:lineRule="auto"/>
              <w:jc w:val="right"/>
              <w:rPr>
                <w:rFonts w:eastAsia="Times New Roman"/>
                <w:color w:val="000000"/>
                <w:sz w:val="18"/>
                <w:szCs w:val="18"/>
                <w:lang w:eastAsia="es-ES"/>
              </w:rPr>
            </w:pPr>
          </w:p>
          <w:p w14:paraId="60F06E66" w14:textId="51B97426" w:rsidR="001942F0"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6,675,062</w:t>
            </w:r>
          </w:p>
        </w:tc>
        <w:tc>
          <w:tcPr>
            <w:tcW w:w="975" w:type="dxa"/>
            <w:tcBorders>
              <w:top w:val="nil"/>
              <w:left w:val="nil"/>
              <w:bottom w:val="single" w:sz="4" w:space="0" w:color="auto"/>
              <w:right w:val="single" w:sz="4" w:space="0" w:color="auto"/>
            </w:tcBorders>
          </w:tcPr>
          <w:p w14:paraId="02C82A48" w14:textId="77777777" w:rsidR="001942F0" w:rsidRDefault="001942F0" w:rsidP="001942F0">
            <w:pPr>
              <w:spacing w:after="0" w:line="240" w:lineRule="auto"/>
              <w:jc w:val="right"/>
              <w:rPr>
                <w:rFonts w:eastAsia="Times New Roman"/>
                <w:color w:val="000000"/>
                <w:sz w:val="18"/>
                <w:szCs w:val="18"/>
                <w:lang w:eastAsia="es-ES"/>
              </w:rPr>
            </w:pPr>
          </w:p>
          <w:p w14:paraId="540ABCDC" w14:textId="0B5749DE" w:rsidR="001942F0"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6,491,348</w:t>
            </w:r>
          </w:p>
        </w:tc>
      </w:tr>
    </w:tbl>
    <w:p w14:paraId="7570661D" w14:textId="77777777" w:rsidR="00672C39" w:rsidRDefault="00672C39" w:rsidP="00672C39">
      <w:pPr>
        <w:spacing w:after="0" w:line="240" w:lineRule="auto"/>
        <w:jc w:val="both"/>
        <w:rPr>
          <w:rFonts w:cs="Calibri"/>
        </w:rPr>
      </w:pPr>
    </w:p>
    <w:tbl>
      <w:tblPr>
        <w:tblW w:w="1925" w:type="dxa"/>
        <w:tblInd w:w="60" w:type="dxa"/>
        <w:tblCellMar>
          <w:left w:w="70" w:type="dxa"/>
          <w:right w:w="70" w:type="dxa"/>
        </w:tblCellMar>
        <w:tblLook w:val="04A0" w:firstRow="1" w:lastRow="0" w:firstColumn="1" w:lastColumn="0" w:noHBand="0" w:noVBand="1"/>
      </w:tblPr>
      <w:tblGrid>
        <w:gridCol w:w="1056"/>
        <w:gridCol w:w="869"/>
      </w:tblGrid>
      <w:tr w:rsidR="00672C39" w:rsidRPr="001A5410" w14:paraId="492F9349" w14:textId="77777777" w:rsidTr="00672C39">
        <w:trPr>
          <w:trHeight w:val="300"/>
        </w:trPr>
        <w:tc>
          <w:tcPr>
            <w:tcW w:w="1925" w:type="dxa"/>
            <w:gridSpan w:val="2"/>
            <w:tcBorders>
              <w:top w:val="nil"/>
              <w:left w:val="nil"/>
              <w:bottom w:val="nil"/>
              <w:right w:val="nil"/>
            </w:tcBorders>
            <w:shd w:val="clear" w:color="auto" w:fill="auto"/>
            <w:noWrap/>
            <w:vAlign w:val="bottom"/>
            <w:hideMark/>
          </w:tcPr>
          <w:p w14:paraId="6FE89881" w14:textId="77777777" w:rsidR="00672C39" w:rsidRPr="001A5410" w:rsidRDefault="00672C39" w:rsidP="00B927D1">
            <w:pPr>
              <w:spacing w:after="0" w:line="240" w:lineRule="auto"/>
              <w:rPr>
                <w:rFonts w:eastAsia="Times New Roman"/>
                <w:color w:val="000000"/>
                <w:sz w:val="18"/>
                <w:szCs w:val="18"/>
                <w:lang w:eastAsia="es-ES"/>
              </w:rPr>
            </w:pPr>
            <w:r w:rsidRPr="001A5410">
              <w:rPr>
                <w:rFonts w:eastAsia="Times New Roman"/>
                <w:color w:val="000000"/>
                <w:sz w:val="18"/>
                <w:szCs w:val="18"/>
                <w:lang w:eastAsia="es-ES"/>
              </w:rPr>
              <w:t>Vencimientos:</w:t>
            </w:r>
          </w:p>
        </w:tc>
      </w:tr>
      <w:tr w:rsidR="00672C39" w:rsidRPr="001A5410" w14:paraId="699E198A" w14:textId="77777777" w:rsidTr="00672C39">
        <w:trPr>
          <w:trHeight w:val="300"/>
        </w:trPr>
        <w:tc>
          <w:tcPr>
            <w:tcW w:w="10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C44" w14:textId="567C6092" w:rsidR="00672C39" w:rsidRPr="001A5410" w:rsidRDefault="001942F0" w:rsidP="001942F0">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2020</w:t>
            </w:r>
          </w:p>
        </w:tc>
        <w:tc>
          <w:tcPr>
            <w:tcW w:w="869" w:type="dxa"/>
            <w:tcBorders>
              <w:top w:val="single" w:sz="4" w:space="0" w:color="auto"/>
              <w:left w:val="nil"/>
              <w:bottom w:val="single" w:sz="4" w:space="0" w:color="auto"/>
              <w:right w:val="single" w:sz="4" w:space="0" w:color="auto"/>
            </w:tcBorders>
            <w:shd w:val="clear" w:color="auto" w:fill="auto"/>
            <w:noWrap/>
            <w:vAlign w:val="bottom"/>
            <w:hideMark/>
          </w:tcPr>
          <w:p w14:paraId="3CD8F0E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271719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46C49B" w14:textId="78A4BEC5" w:rsidR="00672C39" w:rsidRPr="001A5410" w:rsidRDefault="001942F0"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2021</w:t>
            </w:r>
          </w:p>
        </w:tc>
        <w:tc>
          <w:tcPr>
            <w:tcW w:w="869" w:type="dxa"/>
            <w:tcBorders>
              <w:top w:val="nil"/>
              <w:left w:val="nil"/>
              <w:bottom w:val="single" w:sz="4" w:space="0" w:color="auto"/>
              <w:right w:val="single" w:sz="4" w:space="0" w:color="auto"/>
            </w:tcBorders>
            <w:shd w:val="clear" w:color="auto" w:fill="auto"/>
            <w:noWrap/>
            <w:vAlign w:val="bottom"/>
            <w:hideMark/>
          </w:tcPr>
          <w:p w14:paraId="42F169B7"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FDCB53D"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15206F9A" w14:textId="63B7E4CC" w:rsidR="00672C39" w:rsidRPr="001A5410" w:rsidRDefault="001942F0" w:rsidP="009C2988">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2022</w:t>
            </w:r>
          </w:p>
        </w:tc>
        <w:tc>
          <w:tcPr>
            <w:tcW w:w="869" w:type="dxa"/>
            <w:tcBorders>
              <w:top w:val="nil"/>
              <w:left w:val="nil"/>
              <w:bottom w:val="single" w:sz="4" w:space="0" w:color="auto"/>
              <w:right w:val="single" w:sz="4" w:space="0" w:color="auto"/>
            </w:tcBorders>
            <w:shd w:val="clear" w:color="auto" w:fill="auto"/>
            <w:noWrap/>
            <w:vAlign w:val="bottom"/>
            <w:hideMark/>
          </w:tcPr>
          <w:p w14:paraId="18661913"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4C823061"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712195A3" w14:textId="17B731A2" w:rsidR="00672C39" w:rsidRPr="001A5410" w:rsidRDefault="001942F0"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2023</w:t>
            </w:r>
          </w:p>
        </w:tc>
        <w:tc>
          <w:tcPr>
            <w:tcW w:w="869" w:type="dxa"/>
            <w:tcBorders>
              <w:top w:val="nil"/>
              <w:left w:val="nil"/>
              <w:bottom w:val="single" w:sz="4" w:space="0" w:color="auto"/>
              <w:right w:val="single" w:sz="4" w:space="0" w:color="auto"/>
            </w:tcBorders>
            <w:shd w:val="clear" w:color="auto" w:fill="auto"/>
            <w:noWrap/>
            <w:vAlign w:val="bottom"/>
            <w:hideMark/>
          </w:tcPr>
          <w:p w14:paraId="30767C10"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1DF6240F"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3986C66A" w14:textId="6136983B" w:rsidR="00672C39" w:rsidRPr="001A5410" w:rsidRDefault="001942F0" w:rsidP="00B927D1">
            <w:pPr>
              <w:spacing w:after="0" w:line="240" w:lineRule="auto"/>
              <w:jc w:val="center"/>
              <w:rPr>
                <w:rFonts w:eastAsia="Times New Roman"/>
                <w:color w:val="000000"/>
                <w:sz w:val="18"/>
                <w:szCs w:val="18"/>
                <w:lang w:eastAsia="es-ES"/>
              </w:rPr>
            </w:pPr>
            <w:r>
              <w:rPr>
                <w:rFonts w:eastAsia="Times New Roman"/>
                <w:color w:val="000000"/>
                <w:sz w:val="18"/>
                <w:szCs w:val="18"/>
                <w:lang w:eastAsia="es-ES"/>
              </w:rPr>
              <w:t>2024</w:t>
            </w:r>
          </w:p>
        </w:tc>
        <w:tc>
          <w:tcPr>
            <w:tcW w:w="869" w:type="dxa"/>
            <w:tcBorders>
              <w:top w:val="nil"/>
              <w:left w:val="nil"/>
              <w:bottom w:val="single" w:sz="4" w:space="0" w:color="auto"/>
              <w:right w:val="single" w:sz="4" w:space="0" w:color="auto"/>
            </w:tcBorders>
            <w:shd w:val="clear" w:color="auto" w:fill="auto"/>
            <w:noWrap/>
            <w:vAlign w:val="bottom"/>
            <w:hideMark/>
          </w:tcPr>
          <w:p w14:paraId="0276ADCC" w14:textId="77777777" w:rsidR="00672C39" w:rsidRPr="001A5410" w:rsidRDefault="00672C39" w:rsidP="00B927D1">
            <w:pPr>
              <w:spacing w:after="0" w:line="240" w:lineRule="auto"/>
              <w:jc w:val="right"/>
              <w:rPr>
                <w:rFonts w:eastAsia="Times New Roman"/>
                <w:color w:val="000000"/>
                <w:sz w:val="18"/>
                <w:szCs w:val="18"/>
                <w:lang w:eastAsia="es-ES"/>
              </w:rPr>
            </w:pPr>
            <w:r w:rsidRPr="001A5410">
              <w:rPr>
                <w:rFonts w:eastAsia="Times New Roman"/>
                <w:color w:val="000000"/>
                <w:sz w:val="18"/>
                <w:szCs w:val="18"/>
                <w:lang w:eastAsia="es-ES"/>
              </w:rPr>
              <w:t>734,856</w:t>
            </w:r>
          </w:p>
        </w:tc>
      </w:tr>
      <w:tr w:rsidR="00672C39" w:rsidRPr="001A5410" w14:paraId="65B85BA0" w14:textId="77777777" w:rsidTr="00672C39">
        <w:trPr>
          <w:trHeight w:val="300"/>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14:paraId="06D208BB" w14:textId="35598855" w:rsidR="00672C39" w:rsidRPr="001A5410" w:rsidRDefault="009C2988" w:rsidP="001942F0">
            <w:pPr>
              <w:spacing w:after="0" w:line="240" w:lineRule="auto"/>
              <w:rPr>
                <w:rFonts w:eastAsia="Times New Roman"/>
                <w:color w:val="000000"/>
                <w:sz w:val="18"/>
                <w:szCs w:val="18"/>
                <w:lang w:eastAsia="es-ES"/>
              </w:rPr>
            </w:pPr>
            <w:r>
              <w:rPr>
                <w:rFonts w:eastAsia="Times New Roman"/>
                <w:color w:val="000000"/>
                <w:sz w:val="18"/>
                <w:szCs w:val="18"/>
                <w:lang w:eastAsia="es-ES"/>
              </w:rPr>
              <w:t>202</w:t>
            </w:r>
            <w:r w:rsidR="001942F0">
              <w:rPr>
                <w:rFonts w:eastAsia="Times New Roman"/>
                <w:color w:val="000000"/>
                <w:sz w:val="18"/>
                <w:szCs w:val="18"/>
                <w:lang w:eastAsia="es-ES"/>
              </w:rPr>
              <w:t>5</w:t>
            </w:r>
            <w:r w:rsidR="00672C39" w:rsidRPr="001A5410">
              <w:rPr>
                <w:rFonts w:eastAsia="Times New Roman"/>
                <w:color w:val="000000"/>
                <w:sz w:val="18"/>
                <w:szCs w:val="18"/>
                <w:lang w:eastAsia="es-ES"/>
              </w:rPr>
              <w:t xml:space="preserve"> a 2029</w:t>
            </w:r>
          </w:p>
        </w:tc>
        <w:tc>
          <w:tcPr>
            <w:tcW w:w="869" w:type="dxa"/>
            <w:tcBorders>
              <w:top w:val="nil"/>
              <w:left w:val="nil"/>
              <w:bottom w:val="single" w:sz="4" w:space="0" w:color="auto"/>
              <w:right w:val="single" w:sz="4" w:space="0" w:color="auto"/>
            </w:tcBorders>
            <w:shd w:val="clear" w:color="auto" w:fill="auto"/>
            <w:noWrap/>
            <w:vAlign w:val="bottom"/>
            <w:hideMark/>
          </w:tcPr>
          <w:p w14:paraId="42A597AB" w14:textId="2B4B0E2F" w:rsidR="00672C39" w:rsidRPr="001A5410" w:rsidRDefault="001942F0" w:rsidP="001942F0">
            <w:pPr>
              <w:spacing w:after="0" w:line="240" w:lineRule="auto"/>
              <w:jc w:val="right"/>
              <w:rPr>
                <w:rFonts w:eastAsia="Times New Roman"/>
                <w:color w:val="000000"/>
                <w:sz w:val="18"/>
                <w:szCs w:val="18"/>
                <w:lang w:eastAsia="es-ES"/>
              </w:rPr>
            </w:pPr>
            <w:r>
              <w:rPr>
                <w:rFonts w:eastAsia="Times New Roman"/>
                <w:color w:val="000000"/>
                <w:sz w:val="18"/>
                <w:szCs w:val="18"/>
                <w:lang w:eastAsia="es-ES"/>
              </w:rPr>
              <w:t>3</w:t>
            </w:r>
            <w:r w:rsidR="00672C39" w:rsidRPr="001A5410">
              <w:rPr>
                <w:rFonts w:eastAsia="Times New Roman"/>
                <w:color w:val="000000"/>
                <w:sz w:val="18"/>
                <w:szCs w:val="18"/>
                <w:lang w:eastAsia="es-ES"/>
              </w:rPr>
              <w:t>,</w:t>
            </w:r>
            <w:r w:rsidR="009C2988">
              <w:rPr>
                <w:rFonts w:eastAsia="Times New Roman"/>
                <w:color w:val="000000"/>
                <w:sz w:val="18"/>
                <w:szCs w:val="18"/>
                <w:lang w:eastAsia="es-ES"/>
              </w:rPr>
              <w:t>7</w:t>
            </w:r>
            <w:r>
              <w:rPr>
                <w:rFonts w:eastAsia="Times New Roman"/>
                <w:color w:val="000000"/>
                <w:sz w:val="18"/>
                <w:szCs w:val="18"/>
                <w:lang w:eastAsia="es-ES"/>
              </w:rPr>
              <w:t>35</w:t>
            </w:r>
            <w:r w:rsidR="00672C39">
              <w:rPr>
                <w:rFonts w:eastAsia="Times New Roman"/>
                <w:color w:val="000000"/>
                <w:sz w:val="18"/>
                <w:szCs w:val="18"/>
                <w:lang w:eastAsia="es-ES"/>
              </w:rPr>
              <w:t>,</w:t>
            </w:r>
            <w:r>
              <w:rPr>
                <w:rFonts w:eastAsia="Times New Roman"/>
                <w:color w:val="000000"/>
                <w:sz w:val="18"/>
                <w:szCs w:val="18"/>
                <w:lang w:eastAsia="es-ES"/>
              </w:rPr>
              <w:t>638</w:t>
            </w:r>
          </w:p>
        </w:tc>
      </w:tr>
    </w:tbl>
    <w:p w14:paraId="3A8933F5" w14:textId="77777777" w:rsidR="00672C39" w:rsidRDefault="00672C39" w:rsidP="00E0751D">
      <w:pPr>
        <w:spacing w:after="0" w:line="240" w:lineRule="auto"/>
      </w:pPr>
    </w:p>
    <w:p w14:paraId="76DC1357" w14:textId="77777777" w:rsidR="00E0751D" w:rsidRDefault="00E0751D" w:rsidP="00E0751D">
      <w:pPr>
        <w:spacing w:after="0" w:line="240" w:lineRule="auto"/>
        <w:jc w:val="both"/>
      </w:pPr>
    </w:p>
    <w:p w14:paraId="73DED981" w14:textId="77777777" w:rsidR="00E0751D" w:rsidRPr="0012031E" w:rsidRDefault="00E0751D" w:rsidP="00E0751D">
      <w:pPr>
        <w:spacing w:after="0" w:line="240" w:lineRule="auto"/>
        <w:jc w:val="both"/>
        <w:rPr>
          <w:b/>
        </w:rPr>
      </w:pPr>
      <w:r w:rsidRPr="0012031E">
        <w:rPr>
          <w:b/>
        </w:rPr>
        <w:lastRenderedPageBreak/>
        <w:t>5. Obligaciones a Corto Plazo</w:t>
      </w:r>
    </w:p>
    <w:p w14:paraId="2BFEB20F" w14:textId="06ED2920" w:rsidR="003C69BC" w:rsidRDefault="003C69BC" w:rsidP="003C69BC">
      <w:pPr>
        <w:spacing w:after="0" w:line="240" w:lineRule="auto"/>
        <w:jc w:val="both"/>
      </w:pPr>
      <w:r>
        <w:t>Se solicitó en el mes de diciembre del 201</w:t>
      </w:r>
      <w:r w:rsidR="001942F0">
        <w:t>9</w:t>
      </w:r>
      <w:r>
        <w:t xml:space="preserve"> un anticipo de participaciones a secretaria de finanzas del estado de Guanajuato por un monto de $4</w:t>
      </w:r>
      <w:proofErr w:type="gramStart"/>
      <w:r>
        <w:t>,000,000.00</w:t>
      </w:r>
      <w:proofErr w:type="gramEnd"/>
      <w:r>
        <w:t xml:space="preserve"> del que se </w:t>
      </w:r>
      <w:r w:rsidR="001942F0">
        <w:t>cubrirá</w:t>
      </w:r>
      <w:r w:rsidR="009C2988">
        <w:t xml:space="preserve"> en seis mensualidades con fecha de término en el </w:t>
      </w:r>
      <w:r w:rsidR="001942F0">
        <w:t xml:space="preserve"> mes de junio del 2020</w:t>
      </w:r>
    </w:p>
    <w:p w14:paraId="303A03AA" w14:textId="77777777" w:rsidR="00AF5CAD" w:rsidRDefault="00AF5CAD" w:rsidP="00E0751D">
      <w:pPr>
        <w:spacing w:after="0" w:line="240" w:lineRule="auto"/>
        <w:jc w:val="both"/>
      </w:pPr>
    </w:p>
    <w:p w14:paraId="16EBC3D8" w14:textId="77777777" w:rsidR="00E0751D" w:rsidRPr="0012031E" w:rsidRDefault="0012031E" w:rsidP="0012031E">
      <w:pPr>
        <w:spacing w:after="0" w:line="240" w:lineRule="auto"/>
        <w:rPr>
          <w:b/>
        </w:rPr>
      </w:pPr>
      <w:r w:rsidRPr="0012031E">
        <w:rPr>
          <w:b/>
        </w:rPr>
        <w:t>6. Evaluación de Cumplimiento</w:t>
      </w:r>
    </w:p>
    <w:p w14:paraId="1339113B" w14:textId="77777777" w:rsidR="00AF5CAD" w:rsidRDefault="00AF5CAD" w:rsidP="0012031E">
      <w:pPr>
        <w:spacing w:after="0" w:line="240" w:lineRule="auto"/>
      </w:pPr>
    </w:p>
    <w:p w14:paraId="4B3E0689" w14:textId="77777777" w:rsidR="003C69BC" w:rsidRPr="00055333" w:rsidRDefault="003C69BC" w:rsidP="003C69BC">
      <w:pPr>
        <w:spacing w:after="0" w:line="240" w:lineRule="auto"/>
      </w:pPr>
      <w:r>
        <w:t xml:space="preserve">El Municipio de Comonfort, </w:t>
      </w:r>
      <w:proofErr w:type="spellStart"/>
      <w:r>
        <w:t>Gto</w:t>
      </w:r>
      <w:proofErr w:type="spellEnd"/>
      <w:r>
        <w:t>., no cuenta con convenios de Deuda Garantizada.</w:t>
      </w:r>
    </w:p>
    <w:p w14:paraId="0F56C686" w14:textId="09DBAB0F" w:rsidR="00AF5CAD" w:rsidRDefault="00AF5CAD" w:rsidP="0012031E">
      <w:pPr>
        <w:spacing w:after="0" w:line="240" w:lineRule="auto"/>
        <w:rPr>
          <w:i/>
        </w:rPr>
      </w:pPr>
    </w:p>
    <w:p w14:paraId="0F0ABE1A" w14:textId="3058A9D3" w:rsidR="00AF5CAD" w:rsidRDefault="00AF5CAD" w:rsidP="0012031E">
      <w:pPr>
        <w:spacing w:after="0" w:line="240" w:lineRule="auto"/>
        <w:rPr>
          <w:i/>
        </w:rPr>
      </w:pPr>
    </w:p>
    <w:p w14:paraId="2A2BA07F" w14:textId="77777777" w:rsidR="00AF5CAD" w:rsidRPr="00AF5CAD" w:rsidRDefault="00AF5CAD" w:rsidP="0012031E">
      <w:pPr>
        <w:spacing w:after="0" w:line="240" w:lineRule="auto"/>
        <w:rPr>
          <w:i/>
        </w:rPr>
      </w:pPr>
    </w:p>
    <w:sectPr w:rsidR="00AF5CAD" w:rsidRPr="00AF5CAD" w:rsidSect="00E0751D">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B6780" w14:textId="77777777" w:rsidR="00D92193" w:rsidRDefault="00D92193" w:rsidP="0012031E">
      <w:pPr>
        <w:spacing w:after="0" w:line="240" w:lineRule="auto"/>
      </w:pPr>
      <w:r>
        <w:separator/>
      </w:r>
    </w:p>
  </w:endnote>
  <w:endnote w:type="continuationSeparator" w:id="0">
    <w:p w14:paraId="3ECB55A9" w14:textId="77777777" w:rsidR="00D92193" w:rsidRDefault="00D92193"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438540"/>
      <w:docPartObj>
        <w:docPartGallery w:val="Page Numbers (Bottom of Page)"/>
        <w:docPartUnique/>
      </w:docPartObj>
    </w:sdtPr>
    <w:sdtEndPr/>
    <w:sdtContent>
      <w:p w14:paraId="70D96802" w14:textId="77777777" w:rsidR="0012031E" w:rsidRDefault="0012031E">
        <w:pPr>
          <w:pStyle w:val="Piedepgina"/>
          <w:jc w:val="right"/>
        </w:pPr>
        <w:r>
          <w:fldChar w:fldCharType="begin"/>
        </w:r>
        <w:r>
          <w:instrText>PAGE   \* MERGEFORMAT</w:instrText>
        </w:r>
        <w:r>
          <w:fldChar w:fldCharType="separate"/>
        </w:r>
        <w:r w:rsidR="00126931" w:rsidRPr="00126931">
          <w:rPr>
            <w:noProof/>
            <w:lang w:val="es-ES"/>
          </w:rPr>
          <w:t>3</w:t>
        </w:r>
        <w:r>
          <w:fldChar w:fldCharType="end"/>
        </w:r>
      </w:p>
    </w:sdtContent>
  </w:sdt>
  <w:p w14:paraId="5F780F75" w14:textId="77777777" w:rsidR="0012031E" w:rsidRDefault="0012031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80B48" w14:textId="77777777" w:rsidR="00D92193" w:rsidRDefault="00D92193" w:rsidP="0012031E">
      <w:pPr>
        <w:spacing w:after="0" w:line="240" w:lineRule="auto"/>
      </w:pPr>
      <w:r>
        <w:separator/>
      </w:r>
    </w:p>
  </w:footnote>
  <w:footnote w:type="continuationSeparator" w:id="0">
    <w:p w14:paraId="4329208E" w14:textId="77777777" w:rsidR="00D92193" w:rsidRDefault="00D92193" w:rsidP="001203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B9C9" w14:textId="7295E3BD" w:rsidR="0012031E" w:rsidRDefault="009B6618" w:rsidP="0012031E">
    <w:pPr>
      <w:pStyle w:val="Encabezado"/>
      <w:jc w:val="center"/>
    </w:pPr>
    <w:r>
      <w:t>Municipio de Comonfort, Guanajuato</w:t>
    </w:r>
  </w:p>
  <w:p w14:paraId="05C1276B" w14:textId="44F56A88" w:rsidR="0012031E" w:rsidRDefault="0012031E" w:rsidP="0012031E">
    <w:pPr>
      <w:pStyle w:val="Encabezado"/>
      <w:jc w:val="center"/>
    </w:pPr>
    <w:r w:rsidRPr="00A4610E">
      <w:t>C</w:t>
    </w:r>
    <w:r w:rsidR="009B6618">
      <w:t>orrespondientes al 3</w:t>
    </w:r>
    <w:r w:rsidR="005C3F36">
      <w:t>1</w:t>
    </w:r>
    <w:r w:rsidR="009B6618">
      <w:t xml:space="preserve"> de </w:t>
    </w:r>
    <w:r w:rsidR="00D41DD6">
      <w:t>Marzo del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51D"/>
    <w:rsid w:val="00080BC0"/>
    <w:rsid w:val="000F6F55"/>
    <w:rsid w:val="0012031E"/>
    <w:rsid w:val="00126931"/>
    <w:rsid w:val="0014680B"/>
    <w:rsid w:val="001942F0"/>
    <w:rsid w:val="002234BD"/>
    <w:rsid w:val="003247E2"/>
    <w:rsid w:val="003C69BC"/>
    <w:rsid w:val="003F35D9"/>
    <w:rsid w:val="00447CA7"/>
    <w:rsid w:val="004C23EA"/>
    <w:rsid w:val="0057057A"/>
    <w:rsid w:val="00590790"/>
    <w:rsid w:val="005C3F36"/>
    <w:rsid w:val="00672C39"/>
    <w:rsid w:val="00695ED3"/>
    <w:rsid w:val="006B25ED"/>
    <w:rsid w:val="00717FEE"/>
    <w:rsid w:val="00855722"/>
    <w:rsid w:val="008E65D4"/>
    <w:rsid w:val="00940570"/>
    <w:rsid w:val="009967AB"/>
    <w:rsid w:val="009B6618"/>
    <w:rsid w:val="009C2988"/>
    <w:rsid w:val="00A827B2"/>
    <w:rsid w:val="00A96F5B"/>
    <w:rsid w:val="00AE2E14"/>
    <w:rsid w:val="00AF5CAD"/>
    <w:rsid w:val="00C06181"/>
    <w:rsid w:val="00C10F16"/>
    <w:rsid w:val="00D217E5"/>
    <w:rsid w:val="00D41DD6"/>
    <w:rsid w:val="00D92193"/>
    <w:rsid w:val="00DF7101"/>
    <w:rsid w:val="00E0751D"/>
    <w:rsid w:val="00E701BD"/>
    <w:rsid w:val="00E74B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E109"/>
  <w15:chartTrackingRefBased/>
  <w15:docId w15:val="{2DFC60F1-1071-4BF9-82F1-E4243B63F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C10F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0F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E6045A-5EF8-4EDA-9E9C-43EFC75C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3314</TotalTime>
  <Pages>3</Pages>
  <Words>624</Words>
  <Characters>3432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Informatica</cp:lastModifiedBy>
  <cp:revision>16</cp:revision>
  <dcterms:created xsi:type="dcterms:W3CDTF">2018-03-20T04:02:00Z</dcterms:created>
  <dcterms:modified xsi:type="dcterms:W3CDTF">2020-04-22T18:46:00Z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